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49" w:type="dxa"/>
        <w:tblLook w:val="04A0" w:firstRow="1" w:lastRow="0" w:firstColumn="1" w:lastColumn="0" w:noHBand="0" w:noVBand="1"/>
      </w:tblPr>
      <w:tblGrid>
        <w:gridCol w:w="863"/>
        <w:gridCol w:w="4982"/>
        <w:gridCol w:w="1710"/>
        <w:gridCol w:w="1170"/>
        <w:gridCol w:w="724"/>
      </w:tblGrid>
      <w:tr w:rsidR="002D5AC1" w:rsidRPr="000D72EF" w14:paraId="5D7EB16F" w14:textId="77777777" w:rsidTr="00492F27">
        <w:trPr>
          <w:trHeight w:val="1250"/>
        </w:trPr>
        <w:tc>
          <w:tcPr>
            <w:tcW w:w="9449" w:type="dxa"/>
            <w:gridSpan w:val="5"/>
          </w:tcPr>
          <w:p w14:paraId="4DB4B4EB" w14:textId="77777777" w:rsidR="002D5AC1" w:rsidRPr="004A70C4" w:rsidRDefault="002D5AC1" w:rsidP="008D2993">
            <w:pPr>
              <w:jc w:val="center"/>
              <w:rPr>
                <w:b/>
                <w:bCs/>
                <w:sz w:val="20"/>
                <w:szCs w:val="20"/>
              </w:rPr>
            </w:pPr>
          </w:p>
          <w:p w14:paraId="288D75A9" w14:textId="77777777" w:rsidR="002D5AC1" w:rsidRPr="004A70C4" w:rsidRDefault="002D5AC1" w:rsidP="008D2993">
            <w:pPr>
              <w:jc w:val="center"/>
              <w:rPr>
                <w:b/>
                <w:bCs/>
                <w:sz w:val="20"/>
                <w:szCs w:val="20"/>
              </w:rPr>
            </w:pPr>
            <w:r w:rsidRPr="004A70C4">
              <w:rPr>
                <w:b/>
                <w:bCs/>
                <w:sz w:val="20"/>
                <w:szCs w:val="20"/>
              </w:rPr>
              <w:t xml:space="preserve">Our Lady of Peace Catholic Church </w:t>
            </w:r>
          </w:p>
          <w:p w14:paraId="55E7A983" w14:textId="64289AC0" w:rsidR="002D5AC1" w:rsidRPr="004A70C4" w:rsidRDefault="002D5AC1" w:rsidP="008D2993">
            <w:pPr>
              <w:jc w:val="center"/>
              <w:rPr>
                <w:b/>
                <w:bCs/>
                <w:sz w:val="20"/>
                <w:szCs w:val="20"/>
              </w:rPr>
            </w:pPr>
            <w:r w:rsidRPr="004A70C4">
              <w:rPr>
                <w:b/>
                <w:bCs/>
                <w:sz w:val="20"/>
                <w:szCs w:val="20"/>
              </w:rPr>
              <w:t>Plan of Action to Prevent and Eliminate Child Sexual Abuse</w:t>
            </w:r>
          </w:p>
          <w:p w14:paraId="335EED9E" w14:textId="77777777" w:rsidR="002D5AC1" w:rsidRPr="004A70C4" w:rsidRDefault="002D5AC1" w:rsidP="008D2993">
            <w:pPr>
              <w:jc w:val="center"/>
              <w:rPr>
                <w:b/>
                <w:bCs/>
                <w:sz w:val="20"/>
                <w:szCs w:val="20"/>
              </w:rPr>
            </w:pPr>
            <w:r w:rsidRPr="004A70C4">
              <w:rPr>
                <w:b/>
                <w:bCs/>
                <w:sz w:val="20"/>
                <w:szCs w:val="20"/>
              </w:rPr>
              <w:t xml:space="preserve"> In the Catholic Church</w:t>
            </w:r>
          </w:p>
          <w:p w14:paraId="5BCE96DF" w14:textId="217C1D8C" w:rsidR="002D5AC1" w:rsidRPr="004A70C4" w:rsidRDefault="00E93259" w:rsidP="008D2993">
            <w:pPr>
              <w:jc w:val="center"/>
              <w:rPr>
                <w:b/>
                <w:bCs/>
                <w:sz w:val="20"/>
                <w:szCs w:val="20"/>
              </w:rPr>
            </w:pPr>
            <w:r w:rsidRPr="004A70C4">
              <w:rPr>
                <w:b/>
                <w:bCs/>
                <w:sz w:val="20"/>
                <w:szCs w:val="20"/>
              </w:rPr>
              <w:t>January 31, 2020</w:t>
            </w:r>
            <w:r w:rsidR="00301ED1">
              <w:rPr>
                <w:b/>
                <w:bCs/>
                <w:sz w:val="20"/>
                <w:szCs w:val="20"/>
              </w:rPr>
              <w:t xml:space="preserve"> </w:t>
            </w:r>
            <w:r w:rsidR="00301ED1" w:rsidRPr="00301ED1">
              <w:rPr>
                <w:b/>
                <w:bCs/>
                <w:color w:val="FF0000"/>
                <w:sz w:val="20"/>
                <w:szCs w:val="20"/>
              </w:rPr>
              <w:t>(Updated Feb 20, 2020)</w:t>
            </w:r>
          </w:p>
          <w:p w14:paraId="1F7EC600" w14:textId="77777777" w:rsidR="002D5AC1" w:rsidRPr="004A70C4" w:rsidRDefault="002D5AC1" w:rsidP="008D2993">
            <w:pPr>
              <w:spacing w:line="360" w:lineRule="auto"/>
              <w:jc w:val="center"/>
              <w:rPr>
                <w:b/>
                <w:bCs/>
                <w:sz w:val="20"/>
                <w:szCs w:val="20"/>
              </w:rPr>
            </w:pPr>
          </w:p>
        </w:tc>
      </w:tr>
      <w:tr w:rsidR="002D5AC1" w:rsidRPr="00271B9F" w14:paraId="25DA6E2D" w14:textId="77777777" w:rsidTr="00492F27">
        <w:tc>
          <w:tcPr>
            <w:tcW w:w="9449" w:type="dxa"/>
            <w:gridSpan w:val="5"/>
          </w:tcPr>
          <w:p w14:paraId="6069DB72" w14:textId="1103D1F8" w:rsidR="002D5AC1" w:rsidRPr="004A70C4" w:rsidRDefault="002D5AC1" w:rsidP="008D2993">
            <w:pPr>
              <w:rPr>
                <w:sz w:val="20"/>
                <w:szCs w:val="20"/>
              </w:rPr>
            </w:pPr>
            <w:r w:rsidRPr="004A70C4">
              <w:rPr>
                <w:sz w:val="20"/>
                <w:szCs w:val="20"/>
              </w:rPr>
              <w:t>This</w:t>
            </w:r>
            <w:r w:rsidRPr="004A70C4">
              <w:rPr>
                <w:color w:val="FF0000"/>
                <w:sz w:val="20"/>
                <w:szCs w:val="20"/>
              </w:rPr>
              <w:t xml:space="preserve"> </w:t>
            </w:r>
            <w:r w:rsidRPr="004A70C4">
              <w:rPr>
                <w:sz w:val="20"/>
                <w:szCs w:val="20"/>
              </w:rPr>
              <w:t>plan of action was developed by a committee appointed by the</w:t>
            </w:r>
            <w:r w:rsidR="00B972F4" w:rsidRPr="004A70C4">
              <w:rPr>
                <w:sz w:val="20"/>
                <w:szCs w:val="20"/>
              </w:rPr>
              <w:t xml:space="preserve"> Chairman of the </w:t>
            </w:r>
            <w:r w:rsidRPr="004A70C4">
              <w:rPr>
                <w:sz w:val="20"/>
                <w:szCs w:val="20"/>
              </w:rPr>
              <w:t>OLP Parish Council in October of 2018.  The plan has been comp</w:t>
            </w:r>
            <w:r w:rsidR="00BB36D7" w:rsidRPr="004A70C4">
              <w:rPr>
                <w:sz w:val="20"/>
                <w:szCs w:val="20"/>
              </w:rPr>
              <w:t>i</w:t>
            </w:r>
            <w:r w:rsidRPr="004A70C4">
              <w:rPr>
                <w:sz w:val="20"/>
                <w:szCs w:val="20"/>
              </w:rPr>
              <w:t xml:space="preserve">led by the committee, known as the “Call-To-Action-Committee (CTAC), with input and collaboration from the membership of the parish and the parish council.  It is in response to the crisis confronting </w:t>
            </w:r>
            <w:r w:rsidRPr="004A70C4">
              <w:rPr>
                <w:b/>
                <w:bCs/>
                <w:sz w:val="20"/>
                <w:szCs w:val="20"/>
                <w:u w:val="single"/>
              </w:rPr>
              <w:t>our</w:t>
            </w:r>
            <w:r w:rsidRPr="004A70C4">
              <w:rPr>
                <w:sz w:val="20"/>
                <w:szCs w:val="20"/>
              </w:rPr>
              <w:t xml:space="preserve"> Roman Catholic Church.  This is a “living” document that will evolve over time as we learn more about the crisis and about our capabilities to confront it. Below are the initial actions we will undertake as a parish in order to protect children, young people and the most vulnerable from sexual abuse by priests, </w:t>
            </w:r>
            <w:r w:rsidR="00320E53" w:rsidRPr="004A70C4">
              <w:rPr>
                <w:sz w:val="20"/>
                <w:szCs w:val="20"/>
              </w:rPr>
              <w:t>religious, and laity</w:t>
            </w:r>
            <w:r w:rsidRPr="004A70C4">
              <w:rPr>
                <w:sz w:val="20"/>
                <w:szCs w:val="20"/>
              </w:rPr>
              <w:t xml:space="preserve"> within the church.  While we do not believe we have a problem with sexual abuse in OLP, the purposes of this action plan are to ensure OLP is a safe place for our parish</w:t>
            </w:r>
            <w:r w:rsidR="000378DA" w:rsidRPr="004A70C4">
              <w:rPr>
                <w:sz w:val="20"/>
                <w:szCs w:val="20"/>
              </w:rPr>
              <w:t>;</w:t>
            </w:r>
            <w:r w:rsidRPr="004A70C4">
              <w:rPr>
                <w:sz w:val="20"/>
                <w:szCs w:val="20"/>
              </w:rPr>
              <w:t xml:space="preserve"> to address the crisis in the world-wide church by doing what we can locally to eliminate sexual abuse</w:t>
            </w:r>
            <w:r w:rsidR="000378DA" w:rsidRPr="004A70C4">
              <w:rPr>
                <w:sz w:val="20"/>
                <w:szCs w:val="20"/>
              </w:rPr>
              <w:t>;</w:t>
            </w:r>
            <w:r w:rsidRPr="004A70C4">
              <w:rPr>
                <w:sz w:val="20"/>
                <w:szCs w:val="20"/>
              </w:rPr>
              <w:t xml:space="preserve"> and, most importantly to support the victims of sexual abuse.  This document will be reviewed annually and updated as necessary. </w:t>
            </w:r>
          </w:p>
          <w:p w14:paraId="5814825F" w14:textId="77777777" w:rsidR="002D5AC1" w:rsidRPr="004A70C4" w:rsidRDefault="002D5AC1" w:rsidP="008D2993">
            <w:pPr>
              <w:rPr>
                <w:sz w:val="20"/>
                <w:szCs w:val="20"/>
              </w:rPr>
            </w:pPr>
          </w:p>
        </w:tc>
      </w:tr>
      <w:tr w:rsidR="002D5AC1" w14:paraId="1072BE83" w14:textId="77777777" w:rsidTr="00C739ED">
        <w:tc>
          <w:tcPr>
            <w:tcW w:w="863" w:type="dxa"/>
          </w:tcPr>
          <w:p w14:paraId="47C16AE5" w14:textId="77777777" w:rsidR="002D5AC1" w:rsidRDefault="002D5AC1" w:rsidP="008D2993">
            <w:pPr>
              <w:jc w:val="center"/>
            </w:pPr>
            <w:r>
              <w:t>Item</w:t>
            </w:r>
          </w:p>
        </w:tc>
        <w:tc>
          <w:tcPr>
            <w:tcW w:w="4982" w:type="dxa"/>
          </w:tcPr>
          <w:p w14:paraId="622EB605" w14:textId="77777777" w:rsidR="002D5AC1" w:rsidRPr="004A70C4" w:rsidRDefault="002D5AC1" w:rsidP="008D2993">
            <w:pPr>
              <w:rPr>
                <w:sz w:val="20"/>
                <w:szCs w:val="20"/>
              </w:rPr>
            </w:pPr>
            <w:r w:rsidRPr="004A70C4">
              <w:rPr>
                <w:sz w:val="20"/>
                <w:szCs w:val="20"/>
              </w:rPr>
              <w:t>Action</w:t>
            </w:r>
          </w:p>
        </w:tc>
        <w:tc>
          <w:tcPr>
            <w:tcW w:w="1710" w:type="dxa"/>
          </w:tcPr>
          <w:p w14:paraId="3509CE0F" w14:textId="77777777" w:rsidR="002D5AC1" w:rsidRPr="004A70C4" w:rsidRDefault="002D5AC1" w:rsidP="008D2993">
            <w:pPr>
              <w:rPr>
                <w:sz w:val="20"/>
                <w:szCs w:val="20"/>
              </w:rPr>
            </w:pPr>
            <w:r w:rsidRPr="004A70C4">
              <w:rPr>
                <w:sz w:val="20"/>
                <w:szCs w:val="20"/>
              </w:rPr>
              <w:t>Responsibility</w:t>
            </w:r>
          </w:p>
        </w:tc>
        <w:tc>
          <w:tcPr>
            <w:tcW w:w="1170" w:type="dxa"/>
          </w:tcPr>
          <w:p w14:paraId="5432F309" w14:textId="77777777" w:rsidR="002D5AC1" w:rsidRPr="004A70C4" w:rsidRDefault="002D5AC1" w:rsidP="008D2993">
            <w:pPr>
              <w:rPr>
                <w:sz w:val="20"/>
                <w:szCs w:val="20"/>
              </w:rPr>
            </w:pPr>
            <w:r w:rsidRPr="004A70C4">
              <w:rPr>
                <w:sz w:val="20"/>
                <w:szCs w:val="20"/>
              </w:rPr>
              <w:t>Timeline</w:t>
            </w:r>
          </w:p>
        </w:tc>
        <w:tc>
          <w:tcPr>
            <w:tcW w:w="724" w:type="dxa"/>
          </w:tcPr>
          <w:p w14:paraId="41A27517" w14:textId="77777777" w:rsidR="002D5AC1" w:rsidRPr="004A70C4" w:rsidRDefault="002D5AC1" w:rsidP="008D2993">
            <w:pPr>
              <w:rPr>
                <w:sz w:val="20"/>
                <w:szCs w:val="20"/>
              </w:rPr>
            </w:pPr>
            <w:r w:rsidRPr="004A70C4">
              <w:rPr>
                <w:sz w:val="20"/>
                <w:szCs w:val="20"/>
              </w:rPr>
              <w:t>Status</w:t>
            </w:r>
          </w:p>
        </w:tc>
      </w:tr>
      <w:tr w:rsidR="002D5AC1" w14:paraId="44D893DB" w14:textId="77777777" w:rsidTr="00C739ED">
        <w:tc>
          <w:tcPr>
            <w:tcW w:w="863" w:type="dxa"/>
          </w:tcPr>
          <w:p w14:paraId="1D036230" w14:textId="77777777" w:rsidR="002D5AC1" w:rsidRDefault="002D5AC1" w:rsidP="008D2993">
            <w:pPr>
              <w:jc w:val="center"/>
            </w:pPr>
            <w:r>
              <w:t>1</w:t>
            </w:r>
          </w:p>
        </w:tc>
        <w:tc>
          <w:tcPr>
            <w:tcW w:w="4982" w:type="dxa"/>
          </w:tcPr>
          <w:p w14:paraId="25DA8090" w14:textId="77777777" w:rsidR="002D5AC1" w:rsidRPr="004A70C4" w:rsidRDefault="002D5AC1" w:rsidP="008D2993">
            <w:pPr>
              <w:rPr>
                <w:sz w:val="20"/>
                <w:szCs w:val="20"/>
              </w:rPr>
            </w:pPr>
            <w:r w:rsidRPr="004A70C4">
              <w:rPr>
                <w:sz w:val="20"/>
                <w:szCs w:val="20"/>
              </w:rPr>
              <w:t>We commit our parish to a policy of ZERO tolerance for all sexual abuse.</w:t>
            </w:r>
          </w:p>
        </w:tc>
        <w:tc>
          <w:tcPr>
            <w:tcW w:w="1710" w:type="dxa"/>
          </w:tcPr>
          <w:p w14:paraId="4A82E5D6" w14:textId="77777777" w:rsidR="002D5AC1" w:rsidRPr="004A70C4" w:rsidRDefault="002D5AC1" w:rsidP="008D2993">
            <w:pPr>
              <w:rPr>
                <w:sz w:val="20"/>
                <w:szCs w:val="20"/>
              </w:rPr>
            </w:pPr>
            <w:r w:rsidRPr="004A70C4">
              <w:rPr>
                <w:sz w:val="20"/>
                <w:szCs w:val="20"/>
              </w:rPr>
              <w:t>OLP Community of Faith</w:t>
            </w:r>
          </w:p>
        </w:tc>
        <w:tc>
          <w:tcPr>
            <w:tcW w:w="1170" w:type="dxa"/>
          </w:tcPr>
          <w:p w14:paraId="1AB80E33" w14:textId="77777777" w:rsidR="002D5AC1" w:rsidRPr="004A70C4" w:rsidRDefault="002D5AC1" w:rsidP="008D2993">
            <w:pPr>
              <w:rPr>
                <w:sz w:val="20"/>
                <w:szCs w:val="20"/>
              </w:rPr>
            </w:pPr>
            <w:r w:rsidRPr="004A70C4">
              <w:rPr>
                <w:sz w:val="20"/>
                <w:szCs w:val="20"/>
              </w:rPr>
              <w:t>Continuous</w:t>
            </w:r>
          </w:p>
        </w:tc>
        <w:tc>
          <w:tcPr>
            <w:tcW w:w="724" w:type="dxa"/>
            <w:shd w:val="clear" w:color="auto" w:fill="2E74B5" w:themeFill="accent5" w:themeFillShade="BF"/>
          </w:tcPr>
          <w:p w14:paraId="22056AA2" w14:textId="77777777" w:rsidR="002D5AC1" w:rsidRPr="004A70C4" w:rsidRDefault="002D5AC1" w:rsidP="008D2993">
            <w:pPr>
              <w:rPr>
                <w:sz w:val="20"/>
                <w:szCs w:val="20"/>
              </w:rPr>
            </w:pPr>
          </w:p>
        </w:tc>
      </w:tr>
      <w:tr w:rsidR="0036071F" w14:paraId="49131CF3" w14:textId="77777777" w:rsidTr="00C739ED">
        <w:tc>
          <w:tcPr>
            <w:tcW w:w="863" w:type="dxa"/>
          </w:tcPr>
          <w:p w14:paraId="43AD0B94" w14:textId="2EB5141F" w:rsidR="0036071F" w:rsidRDefault="0036071F" w:rsidP="008D2993">
            <w:pPr>
              <w:jc w:val="center"/>
            </w:pPr>
            <w:bookmarkStart w:id="0" w:name="_Hlk31199219"/>
            <w:r>
              <w:t>2a</w:t>
            </w:r>
          </w:p>
        </w:tc>
        <w:tc>
          <w:tcPr>
            <w:tcW w:w="4982" w:type="dxa"/>
          </w:tcPr>
          <w:p w14:paraId="60A2107E" w14:textId="73D1A7D3" w:rsidR="0036071F" w:rsidRPr="004A70C4" w:rsidRDefault="0036071F" w:rsidP="008D2993">
            <w:pPr>
              <w:rPr>
                <w:sz w:val="20"/>
                <w:szCs w:val="20"/>
              </w:rPr>
            </w:pPr>
            <w:r w:rsidRPr="004A70C4">
              <w:rPr>
                <w:sz w:val="20"/>
                <w:szCs w:val="20"/>
              </w:rPr>
              <w:t xml:space="preserve">We embrace and will fully support our bishop and the Diocese of Richmond in the implementation of the Charter for the Protection of Children and Young People (aka The Dallas Charter). </w:t>
            </w:r>
          </w:p>
        </w:tc>
        <w:tc>
          <w:tcPr>
            <w:tcW w:w="1710" w:type="dxa"/>
          </w:tcPr>
          <w:p w14:paraId="445FA8E9" w14:textId="4D203D31" w:rsidR="0036071F" w:rsidRPr="004A70C4" w:rsidRDefault="0036071F" w:rsidP="008D2993">
            <w:pPr>
              <w:rPr>
                <w:sz w:val="20"/>
                <w:szCs w:val="20"/>
              </w:rPr>
            </w:pPr>
            <w:r w:rsidRPr="004A70C4">
              <w:rPr>
                <w:sz w:val="20"/>
                <w:szCs w:val="20"/>
              </w:rPr>
              <w:t>OLP Community of Faith</w:t>
            </w:r>
          </w:p>
        </w:tc>
        <w:tc>
          <w:tcPr>
            <w:tcW w:w="1170" w:type="dxa"/>
          </w:tcPr>
          <w:p w14:paraId="24DFC524" w14:textId="68D85E3C" w:rsidR="0036071F" w:rsidRPr="004A70C4" w:rsidRDefault="0036071F" w:rsidP="008D2993">
            <w:pPr>
              <w:rPr>
                <w:sz w:val="20"/>
                <w:szCs w:val="20"/>
              </w:rPr>
            </w:pPr>
            <w:r w:rsidRPr="004A70C4">
              <w:rPr>
                <w:sz w:val="20"/>
                <w:szCs w:val="20"/>
              </w:rPr>
              <w:t>TBD</w:t>
            </w:r>
          </w:p>
        </w:tc>
        <w:tc>
          <w:tcPr>
            <w:tcW w:w="724" w:type="dxa"/>
            <w:shd w:val="clear" w:color="auto" w:fill="FFFF00"/>
          </w:tcPr>
          <w:p w14:paraId="379ACF65" w14:textId="77777777" w:rsidR="0036071F" w:rsidRPr="004A70C4" w:rsidRDefault="0036071F" w:rsidP="008D2993">
            <w:pPr>
              <w:rPr>
                <w:sz w:val="20"/>
                <w:szCs w:val="20"/>
              </w:rPr>
            </w:pPr>
          </w:p>
        </w:tc>
      </w:tr>
      <w:bookmarkEnd w:id="0"/>
      <w:tr w:rsidR="0036071F" w14:paraId="3E2B566D" w14:textId="77777777" w:rsidTr="00C739ED">
        <w:tc>
          <w:tcPr>
            <w:tcW w:w="863" w:type="dxa"/>
          </w:tcPr>
          <w:p w14:paraId="7D4A6626" w14:textId="642EA664" w:rsidR="0036071F" w:rsidRDefault="0036071F" w:rsidP="008D2993">
            <w:pPr>
              <w:jc w:val="center"/>
            </w:pPr>
            <w:r>
              <w:t>2b</w:t>
            </w:r>
          </w:p>
        </w:tc>
        <w:tc>
          <w:tcPr>
            <w:tcW w:w="4982" w:type="dxa"/>
          </w:tcPr>
          <w:p w14:paraId="2A3DB1C6" w14:textId="36BD49AA" w:rsidR="0036071F" w:rsidRPr="004A70C4" w:rsidRDefault="0036071F" w:rsidP="008D2993">
            <w:pPr>
              <w:rPr>
                <w:b/>
                <w:bCs/>
                <w:sz w:val="20"/>
                <w:szCs w:val="20"/>
              </w:rPr>
            </w:pPr>
            <w:r w:rsidRPr="004A70C4">
              <w:rPr>
                <w:sz w:val="20"/>
                <w:szCs w:val="20"/>
              </w:rPr>
              <w:t xml:space="preserve">We will study the Diocesan Safe Environment Regulations to understand what we can do at the parish level, including conducting VIRTUS training, reminding parents of their responsibilities </w:t>
            </w:r>
            <w:r w:rsidR="006E2309" w:rsidRPr="004A70C4">
              <w:rPr>
                <w:sz w:val="20"/>
                <w:szCs w:val="20"/>
              </w:rPr>
              <w:t>for the safety of</w:t>
            </w:r>
            <w:r w:rsidRPr="004A70C4">
              <w:rPr>
                <w:sz w:val="20"/>
                <w:szCs w:val="20"/>
              </w:rPr>
              <w:t xml:space="preserve"> their children, and other prudent measures in order to ensure OLP is in full compliance and is a safe and welcoming environment. </w:t>
            </w:r>
          </w:p>
        </w:tc>
        <w:tc>
          <w:tcPr>
            <w:tcW w:w="1710" w:type="dxa"/>
          </w:tcPr>
          <w:p w14:paraId="0DB4098D" w14:textId="77777777" w:rsidR="0036071F" w:rsidRPr="004A70C4" w:rsidRDefault="0036071F" w:rsidP="008D2993">
            <w:pPr>
              <w:rPr>
                <w:sz w:val="20"/>
                <w:szCs w:val="20"/>
              </w:rPr>
            </w:pPr>
            <w:r w:rsidRPr="004A70C4">
              <w:rPr>
                <w:sz w:val="20"/>
                <w:szCs w:val="20"/>
              </w:rPr>
              <w:t>Scott West</w:t>
            </w:r>
          </w:p>
          <w:p w14:paraId="1BD9B70C" w14:textId="4EDF0F0F" w:rsidR="0036071F" w:rsidRPr="004A70C4" w:rsidRDefault="0036071F" w:rsidP="008D2993">
            <w:pPr>
              <w:rPr>
                <w:sz w:val="20"/>
                <w:szCs w:val="20"/>
              </w:rPr>
            </w:pPr>
            <w:r w:rsidRPr="004A70C4">
              <w:rPr>
                <w:sz w:val="20"/>
                <w:szCs w:val="20"/>
              </w:rPr>
              <w:t>Biff Gillam</w:t>
            </w:r>
          </w:p>
        </w:tc>
        <w:tc>
          <w:tcPr>
            <w:tcW w:w="1170" w:type="dxa"/>
          </w:tcPr>
          <w:p w14:paraId="0A501118" w14:textId="797724F0" w:rsidR="0036071F" w:rsidRPr="004A70C4" w:rsidRDefault="0036071F" w:rsidP="008D2993">
            <w:pPr>
              <w:rPr>
                <w:sz w:val="20"/>
                <w:szCs w:val="20"/>
              </w:rPr>
            </w:pPr>
            <w:r w:rsidRPr="004A70C4">
              <w:rPr>
                <w:sz w:val="20"/>
                <w:szCs w:val="20"/>
              </w:rPr>
              <w:t>TBD</w:t>
            </w:r>
          </w:p>
        </w:tc>
        <w:tc>
          <w:tcPr>
            <w:tcW w:w="724" w:type="dxa"/>
            <w:shd w:val="clear" w:color="auto" w:fill="FF0000"/>
          </w:tcPr>
          <w:p w14:paraId="3CAC6F01" w14:textId="77777777" w:rsidR="0036071F" w:rsidRPr="004A70C4" w:rsidRDefault="0036071F" w:rsidP="008D2993">
            <w:pPr>
              <w:rPr>
                <w:sz w:val="20"/>
                <w:szCs w:val="20"/>
              </w:rPr>
            </w:pPr>
          </w:p>
        </w:tc>
      </w:tr>
      <w:tr w:rsidR="0036071F" w14:paraId="482E6EB5" w14:textId="77777777" w:rsidTr="00C739ED">
        <w:tc>
          <w:tcPr>
            <w:tcW w:w="863" w:type="dxa"/>
          </w:tcPr>
          <w:p w14:paraId="1F9F5E01" w14:textId="7277D896" w:rsidR="0036071F" w:rsidRDefault="0036071F" w:rsidP="008D2993">
            <w:pPr>
              <w:jc w:val="center"/>
            </w:pPr>
            <w:r>
              <w:t>3a</w:t>
            </w:r>
          </w:p>
        </w:tc>
        <w:tc>
          <w:tcPr>
            <w:tcW w:w="4982" w:type="dxa"/>
          </w:tcPr>
          <w:p w14:paraId="3FE60E00" w14:textId="398A1885" w:rsidR="0036071F" w:rsidRPr="004A70C4" w:rsidRDefault="0036071F" w:rsidP="008D2993">
            <w:pPr>
              <w:rPr>
                <w:sz w:val="20"/>
                <w:szCs w:val="20"/>
              </w:rPr>
            </w:pPr>
            <w:r w:rsidRPr="004A70C4">
              <w:rPr>
                <w:sz w:val="20"/>
                <w:szCs w:val="20"/>
              </w:rPr>
              <w:t>When there is credible evidence of sexual abuse or cover-up, we will report it to Law Enforcement and to the church leadership.</w:t>
            </w:r>
          </w:p>
        </w:tc>
        <w:tc>
          <w:tcPr>
            <w:tcW w:w="1710" w:type="dxa"/>
          </w:tcPr>
          <w:p w14:paraId="77B3F455" w14:textId="5D93C768" w:rsidR="0036071F" w:rsidRPr="004A70C4" w:rsidRDefault="0036071F" w:rsidP="008D2993">
            <w:pPr>
              <w:rPr>
                <w:sz w:val="20"/>
                <w:szCs w:val="20"/>
              </w:rPr>
            </w:pPr>
            <w:r w:rsidRPr="004A70C4">
              <w:rPr>
                <w:sz w:val="20"/>
                <w:szCs w:val="20"/>
              </w:rPr>
              <w:t>OLP Community of Faith</w:t>
            </w:r>
          </w:p>
        </w:tc>
        <w:tc>
          <w:tcPr>
            <w:tcW w:w="1170" w:type="dxa"/>
          </w:tcPr>
          <w:p w14:paraId="4DB15504" w14:textId="3CD3612C" w:rsidR="0036071F" w:rsidRPr="004A70C4" w:rsidRDefault="0036071F" w:rsidP="008D2993">
            <w:pPr>
              <w:rPr>
                <w:sz w:val="20"/>
                <w:szCs w:val="20"/>
              </w:rPr>
            </w:pPr>
            <w:r w:rsidRPr="004A70C4">
              <w:rPr>
                <w:sz w:val="20"/>
                <w:szCs w:val="20"/>
              </w:rPr>
              <w:t>Continuous</w:t>
            </w:r>
          </w:p>
        </w:tc>
        <w:tc>
          <w:tcPr>
            <w:tcW w:w="724" w:type="dxa"/>
            <w:shd w:val="clear" w:color="auto" w:fill="2E74B5" w:themeFill="accent5" w:themeFillShade="BF"/>
          </w:tcPr>
          <w:p w14:paraId="27176946" w14:textId="77777777" w:rsidR="0036071F" w:rsidRPr="004A70C4" w:rsidRDefault="0036071F" w:rsidP="008D2993">
            <w:pPr>
              <w:rPr>
                <w:sz w:val="20"/>
                <w:szCs w:val="20"/>
              </w:rPr>
            </w:pPr>
          </w:p>
        </w:tc>
      </w:tr>
      <w:tr w:rsidR="0036071F" w14:paraId="78E6EC9C" w14:textId="77777777" w:rsidTr="00301ED1">
        <w:tc>
          <w:tcPr>
            <w:tcW w:w="863" w:type="dxa"/>
          </w:tcPr>
          <w:p w14:paraId="2A8EBA5A" w14:textId="0479BC1D" w:rsidR="0036071F" w:rsidRDefault="0036071F" w:rsidP="008D2993">
            <w:pPr>
              <w:jc w:val="center"/>
            </w:pPr>
            <w:r>
              <w:t>3b</w:t>
            </w:r>
          </w:p>
        </w:tc>
        <w:tc>
          <w:tcPr>
            <w:tcW w:w="4982" w:type="dxa"/>
          </w:tcPr>
          <w:p w14:paraId="408FE2EA" w14:textId="1C8A3DBE" w:rsidR="0036071F" w:rsidRPr="004A70C4" w:rsidRDefault="0036071F" w:rsidP="008D2993">
            <w:pPr>
              <w:rPr>
                <w:b/>
                <w:bCs/>
                <w:sz w:val="20"/>
                <w:szCs w:val="20"/>
              </w:rPr>
            </w:pPr>
            <w:r w:rsidRPr="004A70C4">
              <w:rPr>
                <w:sz w:val="20"/>
                <w:szCs w:val="20"/>
              </w:rPr>
              <w:t>Develop a “How-To” one-pager on sexual abuse reporting procedures including how to inform parents, the parish leadership, the diocese, and, especially, Law Enforcement.</w:t>
            </w:r>
          </w:p>
        </w:tc>
        <w:tc>
          <w:tcPr>
            <w:tcW w:w="1710" w:type="dxa"/>
          </w:tcPr>
          <w:p w14:paraId="6B010B23" w14:textId="126067F5" w:rsidR="0036071F" w:rsidRPr="004A70C4" w:rsidRDefault="0036071F" w:rsidP="008D2993">
            <w:pPr>
              <w:rPr>
                <w:sz w:val="20"/>
                <w:szCs w:val="20"/>
              </w:rPr>
            </w:pPr>
            <w:r w:rsidRPr="004A70C4">
              <w:rPr>
                <w:sz w:val="20"/>
                <w:szCs w:val="20"/>
              </w:rPr>
              <w:t>Todd Craft</w:t>
            </w:r>
          </w:p>
        </w:tc>
        <w:tc>
          <w:tcPr>
            <w:tcW w:w="1170" w:type="dxa"/>
          </w:tcPr>
          <w:p w14:paraId="22153FA5" w14:textId="44C9DE83" w:rsidR="0036071F" w:rsidRPr="004A70C4" w:rsidRDefault="0036071F" w:rsidP="008D2993">
            <w:pPr>
              <w:rPr>
                <w:sz w:val="20"/>
                <w:szCs w:val="20"/>
              </w:rPr>
            </w:pPr>
            <w:r w:rsidRPr="004A70C4">
              <w:rPr>
                <w:sz w:val="20"/>
                <w:szCs w:val="20"/>
              </w:rPr>
              <w:t>TBD</w:t>
            </w:r>
          </w:p>
        </w:tc>
        <w:tc>
          <w:tcPr>
            <w:tcW w:w="724" w:type="dxa"/>
            <w:shd w:val="clear" w:color="auto" w:fill="FFFF00"/>
          </w:tcPr>
          <w:p w14:paraId="24374F38" w14:textId="77777777" w:rsidR="0036071F" w:rsidRPr="004A70C4" w:rsidRDefault="0036071F" w:rsidP="008D2993">
            <w:pPr>
              <w:rPr>
                <w:sz w:val="20"/>
                <w:szCs w:val="20"/>
              </w:rPr>
            </w:pPr>
          </w:p>
        </w:tc>
      </w:tr>
      <w:tr w:rsidR="0036071F" w14:paraId="1270D3C9" w14:textId="77777777" w:rsidTr="00C739ED">
        <w:tc>
          <w:tcPr>
            <w:tcW w:w="863" w:type="dxa"/>
          </w:tcPr>
          <w:p w14:paraId="4E1011A2" w14:textId="28BE29ED" w:rsidR="0036071F" w:rsidRDefault="0036071F" w:rsidP="008D2993">
            <w:pPr>
              <w:jc w:val="center"/>
            </w:pPr>
            <w:r>
              <w:t>4</w:t>
            </w:r>
          </w:p>
        </w:tc>
        <w:tc>
          <w:tcPr>
            <w:tcW w:w="4982" w:type="dxa"/>
          </w:tcPr>
          <w:p w14:paraId="59816285" w14:textId="225B32FB" w:rsidR="0036071F" w:rsidRPr="004A70C4" w:rsidRDefault="0036071F" w:rsidP="008D2993">
            <w:pPr>
              <w:rPr>
                <w:sz w:val="20"/>
                <w:szCs w:val="20"/>
              </w:rPr>
            </w:pPr>
            <w:r w:rsidRPr="004A70C4">
              <w:rPr>
                <w:sz w:val="20"/>
                <w:szCs w:val="20"/>
              </w:rPr>
              <w:t>We stand in absolute solidarity with victims of sexual abuse.  We encourage support for victims through organizations and agencies chartered to aid in victim healing.</w:t>
            </w:r>
          </w:p>
        </w:tc>
        <w:tc>
          <w:tcPr>
            <w:tcW w:w="1710" w:type="dxa"/>
          </w:tcPr>
          <w:p w14:paraId="53AD6D05" w14:textId="1FBF7E68" w:rsidR="0036071F" w:rsidRPr="004A70C4" w:rsidRDefault="0036071F" w:rsidP="008D2993">
            <w:pPr>
              <w:rPr>
                <w:sz w:val="20"/>
                <w:szCs w:val="20"/>
              </w:rPr>
            </w:pPr>
            <w:r w:rsidRPr="004A70C4">
              <w:rPr>
                <w:sz w:val="20"/>
                <w:szCs w:val="20"/>
              </w:rPr>
              <w:t>OLP Community of Faith</w:t>
            </w:r>
          </w:p>
        </w:tc>
        <w:tc>
          <w:tcPr>
            <w:tcW w:w="1170" w:type="dxa"/>
          </w:tcPr>
          <w:p w14:paraId="3F3C3774" w14:textId="1061309A" w:rsidR="0036071F" w:rsidRPr="004A70C4" w:rsidRDefault="0036071F" w:rsidP="008D2993">
            <w:pPr>
              <w:rPr>
                <w:sz w:val="20"/>
                <w:szCs w:val="20"/>
              </w:rPr>
            </w:pPr>
            <w:r w:rsidRPr="004A70C4">
              <w:rPr>
                <w:sz w:val="20"/>
                <w:szCs w:val="20"/>
              </w:rPr>
              <w:t>Continuous</w:t>
            </w:r>
          </w:p>
        </w:tc>
        <w:tc>
          <w:tcPr>
            <w:tcW w:w="724" w:type="dxa"/>
            <w:shd w:val="clear" w:color="auto" w:fill="4472C4" w:themeFill="accent1"/>
          </w:tcPr>
          <w:p w14:paraId="0428206E" w14:textId="77777777" w:rsidR="0036071F" w:rsidRPr="004A70C4" w:rsidRDefault="0036071F" w:rsidP="008D2993">
            <w:pPr>
              <w:rPr>
                <w:sz w:val="20"/>
                <w:szCs w:val="20"/>
              </w:rPr>
            </w:pPr>
          </w:p>
        </w:tc>
      </w:tr>
      <w:tr w:rsidR="00700C0B" w14:paraId="25567FAA" w14:textId="77777777" w:rsidTr="00C739ED">
        <w:tc>
          <w:tcPr>
            <w:tcW w:w="863" w:type="dxa"/>
          </w:tcPr>
          <w:p w14:paraId="0F31CCEA" w14:textId="1567E4C2" w:rsidR="00700C0B" w:rsidRDefault="00700C0B" w:rsidP="008D2993">
            <w:pPr>
              <w:jc w:val="center"/>
            </w:pPr>
            <w:r>
              <w:t>5a</w:t>
            </w:r>
          </w:p>
        </w:tc>
        <w:tc>
          <w:tcPr>
            <w:tcW w:w="4982" w:type="dxa"/>
          </w:tcPr>
          <w:p w14:paraId="048ED8EB" w14:textId="1D742048" w:rsidR="00700C0B" w:rsidRPr="004A70C4" w:rsidRDefault="00700C0B" w:rsidP="008D2993">
            <w:pPr>
              <w:rPr>
                <w:sz w:val="20"/>
                <w:szCs w:val="20"/>
              </w:rPr>
            </w:pPr>
            <w:r>
              <w:rPr>
                <w:sz w:val="20"/>
                <w:szCs w:val="20"/>
              </w:rPr>
              <w:t>We will adopt an adult religious education program to study and understand</w:t>
            </w:r>
            <w:r w:rsidR="00C21535">
              <w:rPr>
                <w:sz w:val="20"/>
                <w:szCs w:val="20"/>
              </w:rPr>
              <w:t xml:space="preserve"> the causes of sexual abuse by priests, religious, and laity and to address ways to counter those causes.</w:t>
            </w:r>
          </w:p>
        </w:tc>
        <w:tc>
          <w:tcPr>
            <w:tcW w:w="1710" w:type="dxa"/>
          </w:tcPr>
          <w:p w14:paraId="772473C7" w14:textId="42137608" w:rsidR="00700C0B" w:rsidRPr="004A70C4" w:rsidRDefault="007A6BA0" w:rsidP="008D2993">
            <w:pPr>
              <w:rPr>
                <w:sz w:val="20"/>
                <w:szCs w:val="20"/>
              </w:rPr>
            </w:pPr>
            <w:r>
              <w:rPr>
                <w:sz w:val="20"/>
                <w:szCs w:val="20"/>
              </w:rPr>
              <w:t>OLP Community of Faith</w:t>
            </w:r>
          </w:p>
        </w:tc>
        <w:tc>
          <w:tcPr>
            <w:tcW w:w="1170" w:type="dxa"/>
          </w:tcPr>
          <w:p w14:paraId="4C7A9347" w14:textId="77777777" w:rsidR="00700C0B" w:rsidRPr="004A70C4" w:rsidRDefault="00700C0B" w:rsidP="008D2993">
            <w:pPr>
              <w:rPr>
                <w:sz w:val="20"/>
                <w:szCs w:val="20"/>
              </w:rPr>
            </w:pPr>
          </w:p>
        </w:tc>
        <w:tc>
          <w:tcPr>
            <w:tcW w:w="724" w:type="dxa"/>
            <w:shd w:val="clear" w:color="auto" w:fill="FF0000"/>
          </w:tcPr>
          <w:p w14:paraId="1570D98C" w14:textId="77777777" w:rsidR="00700C0B" w:rsidRPr="004A70C4" w:rsidRDefault="00700C0B" w:rsidP="008D2993">
            <w:pPr>
              <w:rPr>
                <w:sz w:val="20"/>
                <w:szCs w:val="20"/>
              </w:rPr>
            </w:pPr>
          </w:p>
        </w:tc>
      </w:tr>
      <w:tr w:rsidR="0036071F" w14:paraId="5118C6AA" w14:textId="77777777" w:rsidTr="00C739ED">
        <w:tc>
          <w:tcPr>
            <w:tcW w:w="863" w:type="dxa"/>
          </w:tcPr>
          <w:p w14:paraId="0B76AEC4" w14:textId="36F1530A" w:rsidR="0036071F" w:rsidRDefault="0036071F" w:rsidP="008D2993">
            <w:pPr>
              <w:jc w:val="center"/>
            </w:pPr>
            <w:r>
              <w:t>5b</w:t>
            </w:r>
          </w:p>
        </w:tc>
        <w:tc>
          <w:tcPr>
            <w:tcW w:w="4982" w:type="dxa"/>
          </w:tcPr>
          <w:p w14:paraId="631B3D4A" w14:textId="4B917086" w:rsidR="0036071F" w:rsidRPr="004A70C4" w:rsidRDefault="0036071F" w:rsidP="008D2993">
            <w:pPr>
              <w:rPr>
                <w:sz w:val="20"/>
                <w:szCs w:val="20"/>
              </w:rPr>
            </w:pPr>
            <w:r w:rsidRPr="004A70C4">
              <w:rPr>
                <w:sz w:val="20"/>
                <w:szCs w:val="20"/>
              </w:rPr>
              <w:t>In consonance with the adult religious education program at OLP, prepare a 1-hour lesson plan to educate parishioners on the underlying causes of sexual abuse by priests, religious, and laity and what we can do to address those causes.</w:t>
            </w:r>
          </w:p>
        </w:tc>
        <w:tc>
          <w:tcPr>
            <w:tcW w:w="1710" w:type="dxa"/>
          </w:tcPr>
          <w:p w14:paraId="270B208B" w14:textId="20A7CAD5" w:rsidR="0036071F" w:rsidRPr="004A70C4" w:rsidRDefault="0036071F" w:rsidP="008D2993">
            <w:pPr>
              <w:rPr>
                <w:sz w:val="20"/>
                <w:szCs w:val="20"/>
              </w:rPr>
            </w:pPr>
            <w:r w:rsidRPr="004A70C4">
              <w:rPr>
                <w:sz w:val="20"/>
                <w:szCs w:val="20"/>
              </w:rPr>
              <w:t>Scott West</w:t>
            </w:r>
          </w:p>
        </w:tc>
        <w:tc>
          <w:tcPr>
            <w:tcW w:w="1170" w:type="dxa"/>
          </w:tcPr>
          <w:p w14:paraId="70EC341C" w14:textId="562F06C7" w:rsidR="0036071F" w:rsidRPr="004A70C4" w:rsidRDefault="0036071F" w:rsidP="008D2993">
            <w:pPr>
              <w:rPr>
                <w:sz w:val="20"/>
                <w:szCs w:val="20"/>
              </w:rPr>
            </w:pPr>
            <w:r w:rsidRPr="004A70C4">
              <w:rPr>
                <w:sz w:val="20"/>
                <w:szCs w:val="20"/>
              </w:rPr>
              <w:t>TBD</w:t>
            </w:r>
          </w:p>
        </w:tc>
        <w:tc>
          <w:tcPr>
            <w:tcW w:w="724" w:type="dxa"/>
            <w:shd w:val="clear" w:color="auto" w:fill="FF0000"/>
          </w:tcPr>
          <w:p w14:paraId="3097F82E" w14:textId="77777777" w:rsidR="0036071F" w:rsidRPr="004A70C4" w:rsidRDefault="0036071F" w:rsidP="008D2993">
            <w:pPr>
              <w:rPr>
                <w:sz w:val="20"/>
                <w:szCs w:val="20"/>
              </w:rPr>
            </w:pPr>
          </w:p>
        </w:tc>
      </w:tr>
      <w:tr w:rsidR="0036071F" w14:paraId="0945D325" w14:textId="77777777" w:rsidTr="00C739ED">
        <w:tc>
          <w:tcPr>
            <w:tcW w:w="863" w:type="dxa"/>
          </w:tcPr>
          <w:p w14:paraId="0D7985DD" w14:textId="2D7F447D" w:rsidR="0036071F" w:rsidRDefault="0036071F" w:rsidP="0036071F">
            <w:pPr>
              <w:jc w:val="center"/>
            </w:pPr>
            <w:r>
              <w:t>5c</w:t>
            </w:r>
          </w:p>
        </w:tc>
        <w:tc>
          <w:tcPr>
            <w:tcW w:w="4982" w:type="dxa"/>
          </w:tcPr>
          <w:p w14:paraId="0A111979" w14:textId="0C92132C" w:rsidR="0036071F" w:rsidRPr="004A70C4" w:rsidRDefault="0036071F" w:rsidP="0036071F">
            <w:pPr>
              <w:rPr>
                <w:b/>
                <w:bCs/>
                <w:sz w:val="20"/>
                <w:szCs w:val="20"/>
              </w:rPr>
            </w:pPr>
            <w:r w:rsidRPr="004A70C4">
              <w:rPr>
                <w:sz w:val="20"/>
                <w:szCs w:val="20"/>
              </w:rPr>
              <w:t xml:space="preserve">Offer and conduct the course semi-annually. </w:t>
            </w:r>
          </w:p>
        </w:tc>
        <w:tc>
          <w:tcPr>
            <w:tcW w:w="1710" w:type="dxa"/>
          </w:tcPr>
          <w:p w14:paraId="4D0AF48C" w14:textId="318D6F74" w:rsidR="0036071F" w:rsidRPr="004A70C4" w:rsidRDefault="0036071F" w:rsidP="0036071F">
            <w:pPr>
              <w:rPr>
                <w:sz w:val="20"/>
                <w:szCs w:val="20"/>
              </w:rPr>
            </w:pPr>
            <w:r w:rsidRPr="004A70C4">
              <w:rPr>
                <w:sz w:val="20"/>
                <w:szCs w:val="20"/>
              </w:rPr>
              <w:t>Scott West</w:t>
            </w:r>
          </w:p>
        </w:tc>
        <w:tc>
          <w:tcPr>
            <w:tcW w:w="1170" w:type="dxa"/>
          </w:tcPr>
          <w:p w14:paraId="3854848A" w14:textId="16568034" w:rsidR="0036071F" w:rsidRPr="004A70C4" w:rsidRDefault="0036071F" w:rsidP="0036071F">
            <w:pPr>
              <w:rPr>
                <w:sz w:val="20"/>
                <w:szCs w:val="20"/>
              </w:rPr>
            </w:pPr>
            <w:r w:rsidRPr="004A70C4">
              <w:rPr>
                <w:sz w:val="20"/>
                <w:szCs w:val="20"/>
              </w:rPr>
              <w:t>TBD</w:t>
            </w:r>
          </w:p>
        </w:tc>
        <w:tc>
          <w:tcPr>
            <w:tcW w:w="724" w:type="dxa"/>
            <w:shd w:val="clear" w:color="auto" w:fill="FF0000"/>
          </w:tcPr>
          <w:p w14:paraId="1D6D6845" w14:textId="77777777" w:rsidR="0036071F" w:rsidRPr="004A70C4" w:rsidRDefault="0036071F" w:rsidP="0036071F">
            <w:pPr>
              <w:rPr>
                <w:sz w:val="20"/>
                <w:szCs w:val="20"/>
              </w:rPr>
            </w:pPr>
          </w:p>
        </w:tc>
      </w:tr>
      <w:tr w:rsidR="0036071F" w14:paraId="4D92890E" w14:textId="77777777" w:rsidTr="00C739ED">
        <w:tc>
          <w:tcPr>
            <w:tcW w:w="863" w:type="dxa"/>
          </w:tcPr>
          <w:p w14:paraId="56C1EF22" w14:textId="635D65CD" w:rsidR="0036071F" w:rsidRDefault="0036071F" w:rsidP="0036071F">
            <w:pPr>
              <w:jc w:val="center"/>
            </w:pPr>
            <w:r>
              <w:lastRenderedPageBreak/>
              <w:t>6a</w:t>
            </w:r>
          </w:p>
        </w:tc>
        <w:tc>
          <w:tcPr>
            <w:tcW w:w="4982" w:type="dxa"/>
          </w:tcPr>
          <w:p w14:paraId="68FFCA22" w14:textId="59EA3CA0" w:rsidR="0036071F" w:rsidRPr="005A4221" w:rsidRDefault="0036071F" w:rsidP="0036071F">
            <w:pPr>
              <w:rPr>
                <w:sz w:val="20"/>
                <w:szCs w:val="20"/>
              </w:rPr>
            </w:pPr>
            <w:r w:rsidRPr="005A4221">
              <w:rPr>
                <w:sz w:val="20"/>
                <w:szCs w:val="20"/>
              </w:rPr>
              <w:t>Following Pope Francis’ admonition that “to say ‘no’ to abuse is to say an emphatic ‘no</w:t>
            </w:r>
            <w:r w:rsidR="00F6205D">
              <w:rPr>
                <w:sz w:val="20"/>
                <w:szCs w:val="20"/>
              </w:rPr>
              <w:t>’</w:t>
            </w:r>
            <w:r w:rsidRPr="005A4221">
              <w:rPr>
                <w:sz w:val="20"/>
                <w:szCs w:val="20"/>
              </w:rPr>
              <w:t xml:space="preserve"> to all forms of clericalism”, we commit to learning more about clericalism and acknowledge it as a sin. We will act to eliminate clericalism, as found both in the clergy and the laity, within our Church.</w:t>
            </w:r>
          </w:p>
        </w:tc>
        <w:tc>
          <w:tcPr>
            <w:tcW w:w="1710" w:type="dxa"/>
          </w:tcPr>
          <w:p w14:paraId="37FA71F0" w14:textId="3D3CAE3A" w:rsidR="0036071F" w:rsidRPr="004A70C4" w:rsidRDefault="0036071F" w:rsidP="0036071F">
            <w:pPr>
              <w:rPr>
                <w:sz w:val="20"/>
                <w:szCs w:val="20"/>
              </w:rPr>
            </w:pPr>
            <w:r w:rsidRPr="004A70C4">
              <w:rPr>
                <w:sz w:val="20"/>
                <w:szCs w:val="20"/>
              </w:rPr>
              <w:t>OLP Community of Faith</w:t>
            </w:r>
          </w:p>
        </w:tc>
        <w:tc>
          <w:tcPr>
            <w:tcW w:w="1170" w:type="dxa"/>
          </w:tcPr>
          <w:p w14:paraId="1DF1DA22" w14:textId="58CFEE59" w:rsidR="0036071F" w:rsidRPr="004A70C4" w:rsidRDefault="0036071F" w:rsidP="0036071F">
            <w:pPr>
              <w:rPr>
                <w:sz w:val="20"/>
                <w:szCs w:val="20"/>
              </w:rPr>
            </w:pPr>
            <w:r w:rsidRPr="004A70C4">
              <w:rPr>
                <w:sz w:val="20"/>
                <w:szCs w:val="20"/>
              </w:rPr>
              <w:t>TBD</w:t>
            </w:r>
          </w:p>
        </w:tc>
        <w:tc>
          <w:tcPr>
            <w:tcW w:w="724" w:type="dxa"/>
            <w:shd w:val="clear" w:color="auto" w:fill="FF0000"/>
          </w:tcPr>
          <w:p w14:paraId="624A0AF0" w14:textId="77777777" w:rsidR="0036071F" w:rsidRPr="004A70C4" w:rsidRDefault="0036071F" w:rsidP="0036071F">
            <w:pPr>
              <w:rPr>
                <w:sz w:val="20"/>
                <w:szCs w:val="20"/>
              </w:rPr>
            </w:pPr>
          </w:p>
        </w:tc>
      </w:tr>
      <w:tr w:rsidR="0036071F" w14:paraId="499A751F" w14:textId="77777777" w:rsidTr="00301ED1">
        <w:tc>
          <w:tcPr>
            <w:tcW w:w="863" w:type="dxa"/>
          </w:tcPr>
          <w:p w14:paraId="09A0BF32" w14:textId="28E7DE0D" w:rsidR="0036071F" w:rsidRDefault="0036071F" w:rsidP="0036071F">
            <w:pPr>
              <w:jc w:val="center"/>
            </w:pPr>
            <w:r>
              <w:t>6b</w:t>
            </w:r>
          </w:p>
        </w:tc>
        <w:tc>
          <w:tcPr>
            <w:tcW w:w="4982" w:type="dxa"/>
          </w:tcPr>
          <w:p w14:paraId="76D3A439" w14:textId="0F1FE29C" w:rsidR="0036071F" w:rsidRPr="004A70C4" w:rsidRDefault="0036071F" w:rsidP="0036071F">
            <w:pPr>
              <w:rPr>
                <w:sz w:val="20"/>
                <w:szCs w:val="20"/>
              </w:rPr>
            </w:pPr>
            <w:r w:rsidRPr="004A70C4">
              <w:rPr>
                <w:sz w:val="20"/>
                <w:szCs w:val="20"/>
              </w:rPr>
              <w:t xml:space="preserve">In consonance with the adult religious education program at OLP, prepare a 1-hour lesson plan to define clericalism and educate parishioners on how to eliminate it.  </w:t>
            </w:r>
          </w:p>
        </w:tc>
        <w:tc>
          <w:tcPr>
            <w:tcW w:w="1710" w:type="dxa"/>
          </w:tcPr>
          <w:p w14:paraId="30500E5A" w14:textId="5CA8DB36" w:rsidR="0036071F" w:rsidRPr="004A70C4" w:rsidRDefault="0036071F" w:rsidP="0036071F">
            <w:pPr>
              <w:rPr>
                <w:sz w:val="20"/>
                <w:szCs w:val="20"/>
              </w:rPr>
            </w:pPr>
            <w:r w:rsidRPr="004A70C4">
              <w:rPr>
                <w:sz w:val="20"/>
                <w:szCs w:val="20"/>
              </w:rPr>
              <w:t>Mary Graf</w:t>
            </w:r>
          </w:p>
        </w:tc>
        <w:tc>
          <w:tcPr>
            <w:tcW w:w="1170" w:type="dxa"/>
          </w:tcPr>
          <w:p w14:paraId="0A435F0D" w14:textId="61A821CA" w:rsidR="0036071F" w:rsidRPr="004A70C4" w:rsidRDefault="0036071F" w:rsidP="0036071F">
            <w:pPr>
              <w:rPr>
                <w:sz w:val="20"/>
                <w:szCs w:val="20"/>
              </w:rPr>
            </w:pPr>
            <w:r w:rsidRPr="004A70C4">
              <w:rPr>
                <w:sz w:val="20"/>
                <w:szCs w:val="20"/>
              </w:rPr>
              <w:t>TBD</w:t>
            </w:r>
          </w:p>
        </w:tc>
        <w:tc>
          <w:tcPr>
            <w:tcW w:w="724" w:type="dxa"/>
            <w:shd w:val="clear" w:color="auto" w:fill="FFFF00"/>
          </w:tcPr>
          <w:p w14:paraId="55A22CB8" w14:textId="77777777" w:rsidR="0036071F" w:rsidRPr="004A70C4" w:rsidRDefault="0036071F" w:rsidP="0036071F">
            <w:pPr>
              <w:rPr>
                <w:sz w:val="20"/>
                <w:szCs w:val="20"/>
              </w:rPr>
            </w:pPr>
          </w:p>
        </w:tc>
      </w:tr>
      <w:tr w:rsidR="0036071F" w14:paraId="77550AF9" w14:textId="77777777" w:rsidTr="00C739ED">
        <w:tc>
          <w:tcPr>
            <w:tcW w:w="863" w:type="dxa"/>
          </w:tcPr>
          <w:p w14:paraId="458BFDC7" w14:textId="4D98BE4A" w:rsidR="0036071F" w:rsidRDefault="0036071F" w:rsidP="0036071F">
            <w:pPr>
              <w:jc w:val="center"/>
            </w:pPr>
            <w:r>
              <w:t>6c</w:t>
            </w:r>
          </w:p>
        </w:tc>
        <w:tc>
          <w:tcPr>
            <w:tcW w:w="4982" w:type="dxa"/>
          </w:tcPr>
          <w:p w14:paraId="26939B21" w14:textId="772EC087" w:rsidR="0036071F" w:rsidRPr="004A70C4" w:rsidRDefault="0036071F" w:rsidP="0036071F">
            <w:pPr>
              <w:rPr>
                <w:b/>
                <w:bCs/>
                <w:sz w:val="20"/>
                <w:szCs w:val="20"/>
              </w:rPr>
            </w:pPr>
            <w:r w:rsidRPr="004A70C4">
              <w:rPr>
                <w:sz w:val="20"/>
                <w:szCs w:val="20"/>
              </w:rPr>
              <w:t xml:space="preserve">Offer and conduct the course semi-annually. </w:t>
            </w:r>
          </w:p>
        </w:tc>
        <w:tc>
          <w:tcPr>
            <w:tcW w:w="1710" w:type="dxa"/>
          </w:tcPr>
          <w:p w14:paraId="07B300AE" w14:textId="395D144B" w:rsidR="0036071F" w:rsidRPr="004A70C4" w:rsidRDefault="0036071F" w:rsidP="0036071F">
            <w:pPr>
              <w:rPr>
                <w:sz w:val="20"/>
                <w:szCs w:val="20"/>
              </w:rPr>
            </w:pPr>
            <w:r w:rsidRPr="004A70C4">
              <w:rPr>
                <w:sz w:val="20"/>
                <w:szCs w:val="20"/>
              </w:rPr>
              <w:t>Mary Graf</w:t>
            </w:r>
          </w:p>
        </w:tc>
        <w:tc>
          <w:tcPr>
            <w:tcW w:w="1170" w:type="dxa"/>
          </w:tcPr>
          <w:p w14:paraId="792DD5D2" w14:textId="33D6CF62" w:rsidR="0036071F" w:rsidRPr="004A70C4" w:rsidRDefault="0036071F" w:rsidP="0036071F">
            <w:pPr>
              <w:rPr>
                <w:sz w:val="20"/>
                <w:szCs w:val="20"/>
              </w:rPr>
            </w:pPr>
            <w:r w:rsidRPr="004A70C4">
              <w:rPr>
                <w:sz w:val="20"/>
                <w:szCs w:val="20"/>
              </w:rPr>
              <w:t>TBD</w:t>
            </w:r>
          </w:p>
        </w:tc>
        <w:tc>
          <w:tcPr>
            <w:tcW w:w="724" w:type="dxa"/>
            <w:shd w:val="clear" w:color="auto" w:fill="FF0000"/>
          </w:tcPr>
          <w:p w14:paraId="6E70C57C" w14:textId="77777777" w:rsidR="0036071F" w:rsidRPr="004A70C4" w:rsidRDefault="0036071F" w:rsidP="0036071F">
            <w:pPr>
              <w:rPr>
                <w:sz w:val="20"/>
                <w:szCs w:val="20"/>
              </w:rPr>
            </w:pPr>
          </w:p>
        </w:tc>
      </w:tr>
      <w:tr w:rsidR="0036071F" w14:paraId="2F00866C" w14:textId="77777777" w:rsidTr="00DF4969">
        <w:tc>
          <w:tcPr>
            <w:tcW w:w="863" w:type="dxa"/>
          </w:tcPr>
          <w:p w14:paraId="1492E613" w14:textId="41979EC6" w:rsidR="0036071F" w:rsidRDefault="0036071F" w:rsidP="0036071F">
            <w:pPr>
              <w:jc w:val="center"/>
            </w:pPr>
            <w:r>
              <w:t>7a</w:t>
            </w:r>
          </w:p>
        </w:tc>
        <w:tc>
          <w:tcPr>
            <w:tcW w:w="4982" w:type="dxa"/>
          </w:tcPr>
          <w:p w14:paraId="629124DE" w14:textId="1884F357" w:rsidR="0036071F" w:rsidRPr="007D5A1E" w:rsidRDefault="0036071F" w:rsidP="0036071F">
            <w:pPr>
              <w:rPr>
                <w:sz w:val="20"/>
                <w:szCs w:val="20"/>
              </w:rPr>
            </w:pPr>
            <w:r w:rsidRPr="007D5A1E">
              <w:rPr>
                <w:sz w:val="20"/>
                <w:szCs w:val="20"/>
              </w:rPr>
              <w:t>We will develop a religious education program for adults and children to study and understand the value of the laity, alongside priests, in the eyes of God.</w:t>
            </w:r>
          </w:p>
        </w:tc>
        <w:tc>
          <w:tcPr>
            <w:tcW w:w="1710" w:type="dxa"/>
          </w:tcPr>
          <w:p w14:paraId="75403ACD" w14:textId="7B2D20B1" w:rsidR="0036071F" w:rsidRPr="004A70C4" w:rsidRDefault="0036071F" w:rsidP="0036071F">
            <w:pPr>
              <w:rPr>
                <w:sz w:val="20"/>
                <w:szCs w:val="20"/>
              </w:rPr>
            </w:pPr>
            <w:r w:rsidRPr="004A70C4">
              <w:rPr>
                <w:sz w:val="20"/>
                <w:szCs w:val="20"/>
              </w:rPr>
              <w:t>OLP Community of Faith</w:t>
            </w:r>
          </w:p>
        </w:tc>
        <w:tc>
          <w:tcPr>
            <w:tcW w:w="1170" w:type="dxa"/>
          </w:tcPr>
          <w:p w14:paraId="3C1CC8BA" w14:textId="3E7668B6" w:rsidR="0036071F" w:rsidRPr="004A70C4" w:rsidRDefault="0036071F" w:rsidP="0036071F">
            <w:pPr>
              <w:rPr>
                <w:sz w:val="20"/>
                <w:szCs w:val="20"/>
              </w:rPr>
            </w:pPr>
            <w:r w:rsidRPr="004A70C4">
              <w:rPr>
                <w:sz w:val="20"/>
                <w:szCs w:val="20"/>
              </w:rPr>
              <w:t>TBD</w:t>
            </w:r>
          </w:p>
        </w:tc>
        <w:tc>
          <w:tcPr>
            <w:tcW w:w="724" w:type="dxa"/>
            <w:shd w:val="clear" w:color="auto" w:fill="FFFF00"/>
          </w:tcPr>
          <w:p w14:paraId="374D63F5" w14:textId="77777777" w:rsidR="0036071F" w:rsidRPr="004A70C4" w:rsidRDefault="0036071F" w:rsidP="0036071F">
            <w:pPr>
              <w:rPr>
                <w:sz w:val="20"/>
                <w:szCs w:val="20"/>
              </w:rPr>
            </w:pPr>
          </w:p>
        </w:tc>
      </w:tr>
      <w:tr w:rsidR="0036071F" w14:paraId="41ED8968" w14:textId="77777777" w:rsidTr="00DF4969">
        <w:tc>
          <w:tcPr>
            <w:tcW w:w="863" w:type="dxa"/>
          </w:tcPr>
          <w:p w14:paraId="42319D99" w14:textId="7CC500A9" w:rsidR="0036071F" w:rsidRDefault="0036071F" w:rsidP="0036071F">
            <w:pPr>
              <w:jc w:val="center"/>
            </w:pPr>
            <w:r>
              <w:t>7b</w:t>
            </w:r>
          </w:p>
        </w:tc>
        <w:tc>
          <w:tcPr>
            <w:tcW w:w="4982" w:type="dxa"/>
          </w:tcPr>
          <w:p w14:paraId="0477D18D" w14:textId="11313932" w:rsidR="0036071F" w:rsidRPr="004A70C4" w:rsidRDefault="0036071F" w:rsidP="0036071F">
            <w:pPr>
              <w:rPr>
                <w:sz w:val="20"/>
                <w:szCs w:val="20"/>
              </w:rPr>
            </w:pPr>
            <w:r w:rsidRPr="004A70C4">
              <w:rPr>
                <w:sz w:val="20"/>
                <w:szCs w:val="20"/>
              </w:rPr>
              <w:t xml:space="preserve">In consonance with religious education program, prepare a 1-hour program of instruction to teach about the roles and responsibilities of priests, deacons and the lay people of the church. </w:t>
            </w:r>
          </w:p>
        </w:tc>
        <w:tc>
          <w:tcPr>
            <w:tcW w:w="1710" w:type="dxa"/>
          </w:tcPr>
          <w:p w14:paraId="03AEAEF8" w14:textId="4F480A11" w:rsidR="0036071F" w:rsidRPr="004A70C4" w:rsidRDefault="0036071F" w:rsidP="0036071F">
            <w:pPr>
              <w:rPr>
                <w:sz w:val="20"/>
                <w:szCs w:val="20"/>
              </w:rPr>
            </w:pPr>
            <w:r w:rsidRPr="004A70C4">
              <w:rPr>
                <w:sz w:val="20"/>
                <w:szCs w:val="20"/>
              </w:rPr>
              <w:t>Biff Gillam</w:t>
            </w:r>
          </w:p>
        </w:tc>
        <w:tc>
          <w:tcPr>
            <w:tcW w:w="1170" w:type="dxa"/>
          </w:tcPr>
          <w:p w14:paraId="5F7B2207" w14:textId="1FCF1B34" w:rsidR="0036071F" w:rsidRPr="004A70C4" w:rsidRDefault="0036071F" w:rsidP="0036071F">
            <w:pPr>
              <w:rPr>
                <w:sz w:val="20"/>
                <w:szCs w:val="20"/>
              </w:rPr>
            </w:pPr>
            <w:r w:rsidRPr="004A70C4">
              <w:rPr>
                <w:sz w:val="20"/>
                <w:szCs w:val="20"/>
              </w:rPr>
              <w:t>TBD</w:t>
            </w:r>
          </w:p>
        </w:tc>
        <w:tc>
          <w:tcPr>
            <w:tcW w:w="724" w:type="dxa"/>
            <w:shd w:val="clear" w:color="auto" w:fill="FFFF00"/>
          </w:tcPr>
          <w:p w14:paraId="11D560C1" w14:textId="77777777" w:rsidR="0036071F" w:rsidRPr="004A70C4" w:rsidRDefault="0036071F" w:rsidP="0036071F">
            <w:pPr>
              <w:rPr>
                <w:sz w:val="20"/>
                <w:szCs w:val="20"/>
              </w:rPr>
            </w:pPr>
            <w:bookmarkStart w:id="1" w:name="_GoBack"/>
            <w:bookmarkEnd w:id="1"/>
          </w:p>
        </w:tc>
      </w:tr>
      <w:tr w:rsidR="0036071F" w14:paraId="3032FA86" w14:textId="77777777" w:rsidTr="00C739ED">
        <w:tc>
          <w:tcPr>
            <w:tcW w:w="863" w:type="dxa"/>
          </w:tcPr>
          <w:p w14:paraId="50BD2496" w14:textId="02757932" w:rsidR="0036071F" w:rsidRDefault="0036071F" w:rsidP="0036071F">
            <w:pPr>
              <w:jc w:val="center"/>
            </w:pPr>
            <w:r>
              <w:t>7c</w:t>
            </w:r>
          </w:p>
        </w:tc>
        <w:tc>
          <w:tcPr>
            <w:tcW w:w="4982" w:type="dxa"/>
          </w:tcPr>
          <w:p w14:paraId="0331651D" w14:textId="56FF9286" w:rsidR="0036071F" w:rsidRPr="004A70C4" w:rsidRDefault="0036071F" w:rsidP="0036071F">
            <w:pPr>
              <w:rPr>
                <w:sz w:val="20"/>
                <w:szCs w:val="20"/>
              </w:rPr>
            </w:pPr>
            <w:r w:rsidRPr="004A70C4">
              <w:rPr>
                <w:sz w:val="20"/>
                <w:szCs w:val="20"/>
              </w:rPr>
              <w:t>Offer and conduct t</w:t>
            </w:r>
            <w:r w:rsidR="007D5A1E">
              <w:rPr>
                <w:sz w:val="20"/>
                <w:szCs w:val="20"/>
              </w:rPr>
              <w:t>he course</w:t>
            </w:r>
            <w:r w:rsidRPr="004A70C4">
              <w:rPr>
                <w:sz w:val="20"/>
                <w:szCs w:val="20"/>
              </w:rPr>
              <w:t xml:space="preserve"> semi-annually.</w:t>
            </w:r>
          </w:p>
        </w:tc>
        <w:tc>
          <w:tcPr>
            <w:tcW w:w="1710" w:type="dxa"/>
          </w:tcPr>
          <w:p w14:paraId="1900BC1D" w14:textId="593380CE" w:rsidR="0036071F" w:rsidRPr="004A70C4" w:rsidRDefault="0036071F" w:rsidP="0036071F">
            <w:pPr>
              <w:rPr>
                <w:sz w:val="20"/>
                <w:szCs w:val="20"/>
              </w:rPr>
            </w:pPr>
            <w:r w:rsidRPr="004A70C4">
              <w:rPr>
                <w:sz w:val="20"/>
                <w:szCs w:val="20"/>
              </w:rPr>
              <w:t xml:space="preserve">Biff Gillam </w:t>
            </w:r>
          </w:p>
        </w:tc>
        <w:tc>
          <w:tcPr>
            <w:tcW w:w="1170" w:type="dxa"/>
          </w:tcPr>
          <w:p w14:paraId="4C3D6F51" w14:textId="27E13BF9" w:rsidR="0036071F" w:rsidRPr="004A70C4" w:rsidRDefault="0036071F" w:rsidP="0036071F">
            <w:pPr>
              <w:rPr>
                <w:sz w:val="20"/>
                <w:szCs w:val="20"/>
              </w:rPr>
            </w:pPr>
          </w:p>
        </w:tc>
        <w:tc>
          <w:tcPr>
            <w:tcW w:w="724" w:type="dxa"/>
            <w:shd w:val="clear" w:color="auto" w:fill="FF0000"/>
          </w:tcPr>
          <w:p w14:paraId="6BE44B8B" w14:textId="77777777" w:rsidR="0036071F" w:rsidRPr="004A70C4" w:rsidRDefault="0036071F" w:rsidP="0036071F">
            <w:pPr>
              <w:rPr>
                <w:sz w:val="20"/>
                <w:szCs w:val="20"/>
              </w:rPr>
            </w:pPr>
          </w:p>
        </w:tc>
      </w:tr>
      <w:tr w:rsidR="0036071F" w14:paraId="7DFA73CE" w14:textId="77777777" w:rsidTr="007B36CC">
        <w:trPr>
          <w:trHeight w:val="1790"/>
        </w:trPr>
        <w:tc>
          <w:tcPr>
            <w:tcW w:w="863" w:type="dxa"/>
          </w:tcPr>
          <w:p w14:paraId="2EC1B73B" w14:textId="0AAEF8E6" w:rsidR="0036071F" w:rsidRDefault="0036071F" w:rsidP="0036071F">
            <w:pPr>
              <w:jc w:val="center"/>
            </w:pPr>
            <w:r>
              <w:t>8</w:t>
            </w:r>
          </w:p>
        </w:tc>
        <w:tc>
          <w:tcPr>
            <w:tcW w:w="4982" w:type="dxa"/>
          </w:tcPr>
          <w:p w14:paraId="14C6332D" w14:textId="77777777" w:rsidR="0036071F" w:rsidRPr="007B36CC" w:rsidRDefault="0036071F" w:rsidP="0036071F">
            <w:pPr>
              <w:rPr>
                <w:sz w:val="20"/>
                <w:szCs w:val="20"/>
              </w:rPr>
            </w:pPr>
            <w:r w:rsidRPr="007B36CC">
              <w:rPr>
                <w:sz w:val="20"/>
                <w:szCs w:val="20"/>
              </w:rPr>
              <w:t xml:space="preserve">We expectantly look forward to renewed transparency from the Diocese of Richmond in their effort to reconcile, heal, and restore trust. We commend the bishop for publishing the names of all credibly accused clerics who engaged in sexual abuse of children as we await the release of the names of anyone who may have covered-up the crimes.  </w:t>
            </w:r>
          </w:p>
          <w:p w14:paraId="12A5F920" w14:textId="77777777" w:rsidR="0036071F" w:rsidRPr="004A70C4" w:rsidRDefault="0036071F" w:rsidP="0036071F">
            <w:pPr>
              <w:rPr>
                <w:b/>
                <w:bCs/>
                <w:sz w:val="20"/>
                <w:szCs w:val="20"/>
              </w:rPr>
            </w:pPr>
          </w:p>
          <w:p w14:paraId="589F1006" w14:textId="045307D0" w:rsidR="0036071F" w:rsidRPr="004A70C4" w:rsidRDefault="0036071F" w:rsidP="0036071F">
            <w:pPr>
              <w:rPr>
                <w:sz w:val="20"/>
                <w:szCs w:val="20"/>
              </w:rPr>
            </w:pPr>
            <w:r w:rsidRPr="004A70C4">
              <w:rPr>
                <w:rFonts w:ascii="Arial" w:hAnsi="Arial" w:cs="Arial"/>
                <w:b/>
                <w:bCs/>
                <w:color w:val="000000"/>
                <w:sz w:val="20"/>
                <w:szCs w:val="20"/>
                <w:shd w:val="clear" w:color="auto" w:fill="FFFFFF"/>
              </w:rPr>
              <w:t> </w:t>
            </w:r>
          </w:p>
        </w:tc>
        <w:tc>
          <w:tcPr>
            <w:tcW w:w="1710" w:type="dxa"/>
          </w:tcPr>
          <w:p w14:paraId="69369BDB" w14:textId="64EA3088" w:rsidR="0036071F" w:rsidRPr="004A70C4" w:rsidRDefault="0036071F" w:rsidP="0036071F">
            <w:pPr>
              <w:rPr>
                <w:sz w:val="20"/>
                <w:szCs w:val="20"/>
              </w:rPr>
            </w:pPr>
            <w:r w:rsidRPr="004A70C4">
              <w:rPr>
                <w:sz w:val="20"/>
                <w:szCs w:val="20"/>
              </w:rPr>
              <w:t>OLP Parish Council and the Community of Faith</w:t>
            </w:r>
          </w:p>
        </w:tc>
        <w:tc>
          <w:tcPr>
            <w:tcW w:w="1170" w:type="dxa"/>
          </w:tcPr>
          <w:p w14:paraId="6F060D0D" w14:textId="0754B571" w:rsidR="0036071F" w:rsidRPr="004A70C4" w:rsidRDefault="0036071F" w:rsidP="0036071F">
            <w:pPr>
              <w:rPr>
                <w:sz w:val="20"/>
                <w:szCs w:val="20"/>
              </w:rPr>
            </w:pPr>
            <w:r w:rsidRPr="004A70C4">
              <w:rPr>
                <w:sz w:val="20"/>
                <w:szCs w:val="20"/>
              </w:rPr>
              <w:t>Continuous</w:t>
            </w:r>
          </w:p>
        </w:tc>
        <w:tc>
          <w:tcPr>
            <w:tcW w:w="724" w:type="dxa"/>
            <w:shd w:val="clear" w:color="auto" w:fill="FF0000"/>
          </w:tcPr>
          <w:p w14:paraId="562FAC86" w14:textId="77777777" w:rsidR="0036071F" w:rsidRPr="004A70C4" w:rsidRDefault="0036071F" w:rsidP="0036071F">
            <w:pPr>
              <w:rPr>
                <w:sz w:val="20"/>
                <w:szCs w:val="20"/>
              </w:rPr>
            </w:pPr>
          </w:p>
        </w:tc>
      </w:tr>
      <w:tr w:rsidR="0036071F" w14:paraId="6E3B411F" w14:textId="77777777" w:rsidTr="00C739ED">
        <w:tc>
          <w:tcPr>
            <w:tcW w:w="863" w:type="dxa"/>
          </w:tcPr>
          <w:p w14:paraId="0C39B1F5" w14:textId="304DACA4" w:rsidR="0036071F" w:rsidRDefault="0036071F" w:rsidP="0036071F">
            <w:pPr>
              <w:jc w:val="center"/>
            </w:pPr>
            <w:r>
              <w:t>9</w:t>
            </w:r>
          </w:p>
        </w:tc>
        <w:tc>
          <w:tcPr>
            <w:tcW w:w="4982" w:type="dxa"/>
          </w:tcPr>
          <w:p w14:paraId="1C6CAAE5" w14:textId="1B690740" w:rsidR="0036071F" w:rsidRPr="005A2D5F" w:rsidRDefault="0036071F" w:rsidP="0036071F">
            <w:pPr>
              <w:rPr>
                <w:sz w:val="20"/>
                <w:szCs w:val="20"/>
              </w:rPr>
            </w:pPr>
            <w:r w:rsidRPr="005A2D5F">
              <w:rPr>
                <w:sz w:val="20"/>
                <w:szCs w:val="20"/>
              </w:rPr>
              <w:t>We will seek to be better informed on the Diocesan Review Board, its purpose and composition.</w:t>
            </w:r>
          </w:p>
        </w:tc>
        <w:tc>
          <w:tcPr>
            <w:tcW w:w="1710" w:type="dxa"/>
          </w:tcPr>
          <w:p w14:paraId="0FE4D116" w14:textId="09AE3472" w:rsidR="0036071F" w:rsidRPr="004A70C4" w:rsidRDefault="0036071F" w:rsidP="0036071F">
            <w:pPr>
              <w:rPr>
                <w:sz w:val="20"/>
                <w:szCs w:val="20"/>
              </w:rPr>
            </w:pPr>
            <w:r w:rsidRPr="004A70C4">
              <w:rPr>
                <w:sz w:val="20"/>
                <w:szCs w:val="20"/>
              </w:rPr>
              <w:t>Scott West</w:t>
            </w:r>
          </w:p>
        </w:tc>
        <w:tc>
          <w:tcPr>
            <w:tcW w:w="1170" w:type="dxa"/>
          </w:tcPr>
          <w:p w14:paraId="5835EDD1" w14:textId="61CA64C9" w:rsidR="0036071F" w:rsidRPr="004A70C4" w:rsidRDefault="0036071F" w:rsidP="0036071F">
            <w:pPr>
              <w:rPr>
                <w:sz w:val="20"/>
                <w:szCs w:val="20"/>
              </w:rPr>
            </w:pPr>
            <w:r w:rsidRPr="004A70C4">
              <w:rPr>
                <w:sz w:val="20"/>
                <w:szCs w:val="20"/>
              </w:rPr>
              <w:t>TBD</w:t>
            </w:r>
          </w:p>
        </w:tc>
        <w:tc>
          <w:tcPr>
            <w:tcW w:w="724" w:type="dxa"/>
            <w:shd w:val="clear" w:color="auto" w:fill="FF0000"/>
          </w:tcPr>
          <w:p w14:paraId="27F146F1" w14:textId="77777777" w:rsidR="0036071F" w:rsidRPr="004A70C4" w:rsidRDefault="0036071F" w:rsidP="0036071F">
            <w:pPr>
              <w:rPr>
                <w:sz w:val="20"/>
                <w:szCs w:val="20"/>
              </w:rPr>
            </w:pPr>
          </w:p>
        </w:tc>
      </w:tr>
      <w:tr w:rsidR="0036071F" w14:paraId="6C47E331" w14:textId="77777777" w:rsidTr="00301ED1">
        <w:tc>
          <w:tcPr>
            <w:tcW w:w="863" w:type="dxa"/>
          </w:tcPr>
          <w:p w14:paraId="2B75D8AA" w14:textId="77777777" w:rsidR="0036071F" w:rsidRDefault="0036071F" w:rsidP="0036071F">
            <w:pPr>
              <w:jc w:val="center"/>
            </w:pPr>
          </w:p>
          <w:p w14:paraId="723E3D97" w14:textId="6C0AF02C" w:rsidR="0036071F" w:rsidRDefault="0036071F" w:rsidP="0036071F">
            <w:pPr>
              <w:jc w:val="center"/>
            </w:pPr>
            <w:r>
              <w:t>10</w:t>
            </w:r>
          </w:p>
        </w:tc>
        <w:tc>
          <w:tcPr>
            <w:tcW w:w="4982" w:type="dxa"/>
          </w:tcPr>
          <w:p w14:paraId="4E63CF65" w14:textId="77777777" w:rsidR="0036071F" w:rsidRPr="004A70C4" w:rsidRDefault="0036071F" w:rsidP="0036071F">
            <w:pPr>
              <w:rPr>
                <w:b/>
                <w:bCs/>
                <w:sz w:val="20"/>
                <w:szCs w:val="20"/>
              </w:rPr>
            </w:pPr>
          </w:p>
          <w:p w14:paraId="58CDC975" w14:textId="47DE9B67" w:rsidR="0036071F" w:rsidRPr="005A2D5F" w:rsidRDefault="0036071F" w:rsidP="0036071F">
            <w:pPr>
              <w:rPr>
                <w:sz w:val="20"/>
                <w:szCs w:val="20"/>
              </w:rPr>
            </w:pPr>
            <w:r w:rsidRPr="005A2D5F">
              <w:rPr>
                <w:sz w:val="20"/>
                <w:szCs w:val="20"/>
              </w:rPr>
              <w:t xml:space="preserve">We will widely disseminate the OLP position statement and our Action Plan throughout the Diocese of Richmond. These products will be prominently posted in our parish and on our website so that all will know of our commitment to ending sexual abuse in the Catholic Church. Provide a copy of each product to every family in the parish and all newcomers. </w:t>
            </w:r>
          </w:p>
        </w:tc>
        <w:tc>
          <w:tcPr>
            <w:tcW w:w="1710" w:type="dxa"/>
          </w:tcPr>
          <w:p w14:paraId="1B9638AA" w14:textId="77777777" w:rsidR="0036071F" w:rsidRPr="004A70C4" w:rsidRDefault="0036071F" w:rsidP="0036071F">
            <w:pPr>
              <w:rPr>
                <w:sz w:val="20"/>
                <w:szCs w:val="20"/>
              </w:rPr>
            </w:pPr>
          </w:p>
          <w:p w14:paraId="6D088335" w14:textId="77777777" w:rsidR="0036071F" w:rsidRPr="004A70C4" w:rsidRDefault="0036071F" w:rsidP="0036071F">
            <w:pPr>
              <w:rPr>
                <w:sz w:val="20"/>
                <w:szCs w:val="20"/>
              </w:rPr>
            </w:pPr>
          </w:p>
          <w:p w14:paraId="69B6743A" w14:textId="7A9E83F5" w:rsidR="0036071F" w:rsidRPr="004A70C4" w:rsidRDefault="0036071F" w:rsidP="0036071F">
            <w:pPr>
              <w:rPr>
                <w:sz w:val="20"/>
                <w:szCs w:val="20"/>
              </w:rPr>
            </w:pPr>
            <w:r w:rsidRPr="004A70C4">
              <w:rPr>
                <w:sz w:val="20"/>
                <w:szCs w:val="20"/>
              </w:rPr>
              <w:t>Scott West</w:t>
            </w:r>
          </w:p>
        </w:tc>
        <w:tc>
          <w:tcPr>
            <w:tcW w:w="1170" w:type="dxa"/>
          </w:tcPr>
          <w:p w14:paraId="66D9203E" w14:textId="77777777" w:rsidR="0036071F" w:rsidRPr="004A70C4" w:rsidRDefault="0036071F" w:rsidP="0036071F">
            <w:pPr>
              <w:rPr>
                <w:sz w:val="20"/>
                <w:szCs w:val="20"/>
              </w:rPr>
            </w:pPr>
          </w:p>
          <w:p w14:paraId="32B6CB7B" w14:textId="77777777" w:rsidR="0036071F" w:rsidRPr="004A70C4" w:rsidRDefault="0036071F" w:rsidP="0036071F">
            <w:pPr>
              <w:rPr>
                <w:sz w:val="20"/>
                <w:szCs w:val="20"/>
              </w:rPr>
            </w:pPr>
          </w:p>
          <w:p w14:paraId="1795D666" w14:textId="29A9092C" w:rsidR="0036071F" w:rsidRPr="004A70C4" w:rsidRDefault="0036071F" w:rsidP="0036071F">
            <w:pPr>
              <w:rPr>
                <w:sz w:val="20"/>
                <w:szCs w:val="20"/>
              </w:rPr>
            </w:pPr>
            <w:r w:rsidRPr="004A70C4">
              <w:rPr>
                <w:sz w:val="20"/>
                <w:szCs w:val="20"/>
              </w:rPr>
              <w:t>TBD</w:t>
            </w:r>
          </w:p>
        </w:tc>
        <w:tc>
          <w:tcPr>
            <w:tcW w:w="724" w:type="dxa"/>
            <w:shd w:val="clear" w:color="auto" w:fill="00B050"/>
          </w:tcPr>
          <w:p w14:paraId="6A4ECE29" w14:textId="77777777" w:rsidR="0036071F" w:rsidRPr="004A70C4" w:rsidRDefault="0036071F" w:rsidP="0036071F">
            <w:pPr>
              <w:rPr>
                <w:sz w:val="20"/>
                <w:szCs w:val="20"/>
              </w:rPr>
            </w:pPr>
          </w:p>
        </w:tc>
      </w:tr>
      <w:tr w:rsidR="0036071F" w14:paraId="42A143C9" w14:textId="77777777" w:rsidTr="00C739ED">
        <w:tc>
          <w:tcPr>
            <w:tcW w:w="863" w:type="dxa"/>
          </w:tcPr>
          <w:p w14:paraId="1CE3C903" w14:textId="54D1AE81" w:rsidR="0036071F" w:rsidRDefault="0036071F" w:rsidP="0036071F">
            <w:pPr>
              <w:jc w:val="center"/>
            </w:pPr>
          </w:p>
        </w:tc>
        <w:tc>
          <w:tcPr>
            <w:tcW w:w="4982" w:type="dxa"/>
          </w:tcPr>
          <w:p w14:paraId="69A33574" w14:textId="0B207CAF" w:rsidR="0036071F" w:rsidRPr="004A70C4" w:rsidRDefault="0036071F" w:rsidP="0036071F">
            <w:pPr>
              <w:rPr>
                <w:b/>
                <w:bCs/>
                <w:sz w:val="20"/>
                <w:szCs w:val="20"/>
              </w:rPr>
            </w:pPr>
          </w:p>
        </w:tc>
        <w:tc>
          <w:tcPr>
            <w:tcW w:w="1710" w:type="dxa"/>
          </w:tcPr>
          <w:p w14:paraId="35469A47" w14:textId="785BF5AD" w:rsidR="0036071F" w:rsidRPr="004A70C4" w:rsidRDefault="0036071F" w:rsidP="0036071F">
            <w:pPr>
              <w:rPr>
                <w:sz w:val="20"/>
                <w:szCs w:val="20"/>
              </w:rPr>
            </w:pPr>
          </w:p>
        </w:tc>
        <w:tc>
          <w:tcPr>
            <w:tcW w:w="1170" w:type="dxa"/>
          </w:tcPr>
          <w:p w14:paraId="70996849" w14:textId="7AECDF36" w:rsidR="0036071F" w:rsidRPr="004A70C4" w:rsidRDefault="0036071F" w:rsidP="0036071F">
            <w:pPr>
              <w:rPr>
                <w:sz w:val="20"/>
                <w:szCs w:val="20"/>
              </w:rPr>
            </w:pPr>
          </w:p>
        </w:tc>
        <w:tc>
          <w:tcPr>
            <w:tcW w:w="724" w:type="dxa"/>
            <w:shd w:val="clear" w:color="auto" w:fill="auto"/>
          </w:tcPr>
          <w:p w14:paraId="4842B832" w14:textId="77777777" w:rsidR="0036071F" w:rsidRPr="004A70C4" w:rsidRDefault="0036071F" w:rsidP="0036071F">
            <w:pPr>
              <w:rPr>
                <w:sz w:val="20"/>
                <w:szCs w:val="20"/>
              </w:rPr>
            </w:pPr>
          </w:p>
        </w:tc>
      </w:tr>
      <w:tr w:rsidR="0036071F" w14:paraId="4E7CB11F" w14:textId="77777777" w:rsidTr="00C739ED">
        <w:tc>
          <w:tcPr>
            <w:tcW w:w="863" w:type="dxa"/>
          </w:tcPr>
          <w:p w14:paraId="3FB245E5" w14:textId="6C3C1413" w:rsidR="0036071F" w:rsidRDefault="0036071F" w:rsidP="0036071F">
            <w:pPr>
              <w:jc w:val="center"/>
            </w:pPr>
            <w:r>
              <w:t>Legend</w:t>
            </w:r>
          </w:p>
        </w:tc>
        <w:tc>
          <w:tcPr>
            <w:tcW w:w="4982" w:type="dxa"/>
          </w:tcPr>
          <w:p w14:paraId="35302DCC" w14:textId="72D44A81" w:rsidR="0036071F" w:rsidRPr="004A70C4" w:rsidRDefault="0036071F" w:rsidP="0036071F">
            <w:pPr>
              <w:rPr>
                <w:sz w:val="20"/>
                <w:szCs w:val="20"/>
              </w:rPr>
            </w:pPr>
          </w:p>
        </w:tc>
        <w:tc>
          <w:tcPr>
            <w:tcW w:w="1710" w:type="dxa"/>
          </w:tcPr>
          <w:p w14:paraId="1459A927" w14:textId="553B1951" w:rsidR="0036071F" w:rsidRPr="004A70C4" w:rsidRDefault="0036071F" w:rsidP="0036071F">
            <w:pPr>
              <w:rPr>
                <w:sz w:val="20"/>
                <w:szCs w:val="20"/>
              </w:rPr>
            </w:pPr>
          </w:p>
        </w:tc>
        <w:tc>
          <w:tcPr>
            <w:tcW w:w="1170" w:type="dxa"/>
          </w:tcPr>
          <w:p w14:paraId="4EBAFFEE" w14:textId="57472C57" w:rsidR="0036071F" w:rsidRPr="004A70C4" w:rsidRDefault="0036071F" w:rsidP="0036071F">
            <w:pPr>
              <w:rPr>
                <w:sz w:val="20"/>
                <w:szCs w:val="20"/>
              </w:rPr>
            </w:pPr>
          </w:p>
        </w:tc>
        <w:tc>
          <w:tcPr>
            <w:tcW w:w="724" w:type="dxa"/>
            <w:shd w:val="clear" w:color="auto" w:fill="auto"/>
          </w:tcPr>
          <w:p w14:paraId="76F9213A" w14:textId="77777777" w:rsidR="0036071F" w:rsidRPr="004A70C4" w:rsidRDefault="0036071F" w:rsidP="0036071F">
            <w:pPr>
              <w:rPr>
                <w:sz w:val="20"/>
                <w:szCs w:val="20"/>
              </w:rPr>
            </w:pPr>
          </w:p>
        </w:tc>
      </w:tr>
      <w:tr w:rsidR="00492F27" w14:paraId="0371B5DD" w14:textId="77777777" w:rsidTr="00301ED1">
        <w:tc>
          <w:tcPr>
            <w:tcW w:w="863" w:type="dxa"/>
            <w:shd w:val="clear" w:color="auto" w:fill="00B050"/>
          </w:tcPr>
          <w:p w14:paraId="20A3C044" w14:textId="57DB07AD" w:rsidR="00492F27" w:rsidRDefault="00492F27" w:rsidP="0036071F">
            <w:pPr>
              <w:jc w:val="center"/>
            </w:pPr>
          </w:p>
        </w:tc>
        <w:tc>
          <w:tcPr>
            <w:tcW w:w="8586" w:type="dxa"/>
            <w:gridSpan w:val="4"/>
          </w:tcPr>
          <w:p w14:paraId="162779A0" w14:textId="68EF32D2" w:rsidR="00492F27" w:rsidRPr="004A70C4" w:rsidRDefault="00492F27" w:rsidP="0036071F">
            <w:pPr>
              <w:rPr>
                <w:sz w:val="20"/>
                <w:szCs w:val="20"/>
              </w:rPr>
            </w:pPr>
            <w:r w:rsidRPr="004A70C4">
              <w:rPr>
                <w:sz w:val="20"/>
                <w:szCs w:val="20"/>
              </w:rPr>
              <w:t>Completed/On-Schedule</w:t>
            </w:r>
          </w:p>
        </w:tc>
      </w:tr>
      <w:tr w:rsidR="0036071F" w14:paraId="4E50A066" w14:textId="77777777" w:rsidTr="00492F27">
        <w:tc>
          <w:tcPr>
            <w:tcW w:w="863" w:type="dxa"/>
            <w:shd w:val="clear" w:color="auto" w:fill="FFFF00"/>
          </w:tcPr>
          <w:p w14:paraId="3AF83CB8" w14:textId="77777777" w:rsidR="0036071F" w:rsidRDefault="0036071F" w:rsidP="0036071F">
            <w:pPr>
              <w:jc w:val="center"/>
            </w:pPr>
          </w:p>
        </w:tc>
        <w:tc>
          <w:tcPr>
            <w:tcW w:w="8586" w:type="dxa"/>
            <w:gridSpan w:val="4"/>
          </w:tcPr>
          <w:p w14:paraId="603E3A54" w14:textId="405B5D98" w:rsidR="0036071F" w:rsidRPr="004A70C4" w:rsidRDefault="00492F27" w:rsidP="0036071F">
            <w:pPr>
              <w:rPr>
                <w:sz w:val="20"/>
                <w:szCs w:val="20"/>
              </w:rPr>
            </w:pPr>
            <w:r>
              <w:rPr>
                <w:sz w:val="20"/>
                <w:szCs w:val="20"/>
              </w:rPr>
              <w:t>Pending or In-Progress</w:t>
            </w:r>
          </w:p>
        </w:tc>
      </w:tr>
      <w:tr w:rsidR="0036071F" w14:paraId="232180B0" w14:textId="77777777" w:rsidTr="00492F27">
        <w:tc>
          <w:tcPr>
            <w:tcW w:w="863" w:type="dxa"/>
            <w:shd w:val="clear" w:color="auto" w:fill="FF0000"/>
          </w:tcPr>
          <w:p w14:paraId="06265AE0" w14:textId="77777777" w:rsidR="0036071F" w:rsidRDefault="0036071F" w:rsidP="0036071F">
            <w:pPr>
              <w:jc w:val="center"/>
            </w:pPr>
          </w:p>
        </w:tc>
        <w:tc>
          <w:tcPr>
            <w:tcW w:w="8586" w:type="dxa"/>
            <w:gridSpan w:val="4"/>
          </w:tcPr>
          <w:p w14:paraId="0878F37C" w14:textId="2B5FD552" w:rsidR="0036071F" w:rsidRPr="004A70C4" w:rsidRDefault="00492F27" w:rsidP="0036071F">
            <w:pPr>
              <w:rPr>
                <w:sz w:val="20"/>
                <w:szCs w:val="20"/>
              </w:rPr>
            </w:pPr>
            <w:r w:rsidRPr="004A70C4">
              <w:rPr>
                <w:sz w:val="20"/>
                <w:szCs w:val="20"/>
              </w:rPr>
              <w:t>Not Started/Off-Schedule</w:t>
            </w:r>
          </w:p>
        </w:tc>
      </w:tr>
      <w:tr w:rsidR="00492F27" w14:paraId="05484DC1" w14:textId="77777777" w:rsidTr="00492F27">
        <w:tc>
          <w:tcPr>
            <w:tcW w:w="863" w:type="dxa"/>
            <w:shd w:val="clear" w:color="auto" w:fill="2E74B5" w:themeFill="accent5" w:themeFillShade="BF"/>
          </w:tcPr>
          <w:p w14:paraId="72D2D208" w14:textId="77777777" w:rsidR="00492F27" w:rsidRDefault="00492F27" w:rsidP="0036071F">
            <w:pPr>
              <w:jc w:val="center"/>
            </w:pPr>
          </w:p>
        </w:tc>
        <w:tc>
          <w:tcPr>
            <w:tcW w:w="8586" w:type="dxa"/>
            <w:gridSpan w:val="4"/>
          </w:tcPr>
          <w:p w14:paraId="1CD07C96" w14:textId="086E63A6" w:rsidR="00492F27" w:rsidRDefault="00492F27" w:rsidP="0036071F">
            <w:r w:rsidRPr="004A70C4">
              <w:rPr>
                <w:sz w:val="20"/>
                <w:szCs w:val="20"/>
              </w:rPr>
              <w:t>Continuous/On-Going</w:t>
            </w:r>
          </w:p>
        </w:tc>
      </w:tr>
    </w:tbl>
    <w:p w14:paraId="5CFCFE58" w14:textId="77777777" w:rsidR="000A4FA0" w:rsidRDefault="000A4FA0"/>
    <w:sectPr w:rsidR="000A4F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E480" w14:textId="77777777" w:rsidR="006B43D3" w:rsidRDefault="006B43D3" w:rsidP="0041589C">
      <w:pPr>
        <w:spacing w:after="0" w:line="240" w:lineRule="auto"/>
      </w:pPr>
      <w:r>
        <w:separator/>
      </w:r>
    </w:p>
  </w:endnote>
  <w:endnote w:type="continuationSeparator" w:id="0">
    <w:p w14:paraId="31CA7552" w14:textId="77777777" w:rsidR="006B43D3" w:rsidRDefault="006B43D3" w:rsidP="0041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4160"/>
      <w:docPartObj>
        <w:docPartGallery w:val="Page Numbers (Bottom of Page)"/>
        <w:docPartUnique/>
      </w:docPartObj>
    </w:sdtPr>
    <w:sdtEndPr>
      <w:rPr>
        <w:noProof/>
      </w:rPr>
    </w:sdtEndPr>
    <w:sdtContent>
      <w:p w14:paraId="391C8F33" w14:textId="173D977C" w:rsidR="0041589C" w:rsidRDefault="00415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398F6" w14:textId="77777777" w:rsidR="0041589C" w:rsidRDefault="0041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4ED9F" w14:textId="77777777" w:rsidR="006B43D3" w:rsidRDefault="006B43D3" w:rsidP="0041589C">
      <w:pPr>
        <w:spacing w:after="0" w:line="240" w:lineRule="auto"/>
      </w:pPr>
      <w:r>
        <w:separator/>
      </w:r>
    </w:p>
  </w:footnote>
  <w:footnote w:type="continuationSeparator" w:id="0">
    <w:p w14:paraId="37C8D8CA" w14:textId="77777777" w:rsidR="006B43D3" w:rsidRDefault="006B43D3" w:rsidP="00415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C1"/>
    <w:rsid w:val="000378DA"/>
    <w:rsid w:val="00051685"/>
    <w:rsid w:val="000568FF"/>
    <w:rsid w:val="00077F1A"/>
    <w:rsid w:val="000A4FA0"/>
    <w:rsid w:val="000C2371"/>
    <w:rsid w:val="00193237"/>
    <w:rsid w:val="001A76DB"/>
    <w:rsid w:val="001C10C7"/>
    <w:rsid w:val="001F4398"/>
    <w:rsid w:val="002007D9"/>
    <w:rsid w:val="00225316"/>
    <w:rsid w:val="002332CC"/>
    <w:rsid w:val="0029551C"/>
    <w:rsid w:val="002A02CB"/>
    <w:rsid w:val="002A03B1"/>
    <w:rsid w:val="002D5AC1"/>
    <w:rsid w:val="002E5330"/>
    <w:rsid w:val="00301ED1"/>
    <w:rsid w:val="00320E53"/>
    <w:rsid w:val="0032242B"/>
    <w:rsid w:val="0033212C"/>
    <w:rsid w:val="00350FB3"/>
    <w:rsid w:val="0036071F"/>
    <w:rsid w:val="00361AEA"/>
    <w:rsid w:val="00376457"/>
    <w:rsid w:val="00376FFF"/>
    <w:rsid w:val="003874B6"/>
    <w:rsid w:val="003F79D3"/>
    <w:rsid w:val="0041589C"/>
    <w:rsid w:val="0048186A"/>
    <w:rsid w:val="00492F27"/>
    <w:rsid w:val="004A3BB2"/>
    <w:rsid w:val="004A70C4"/>
    <w:rsid w:val="004C082C"/>
    <w:rsid w:val="00510C39"/>
    <w:rsid w:val="00511F7C"/>
    <w:rsid w:val="00525F6B"/>
    <w:rsid w:val="00526445"/>
    <w:rsid w:val="0058446F"/>
    <w:rsid w:val="005A2D5F"/>
    <w:rsid w:val="005A4221"/>
    <w:rsid w:val="005B33AF"/>
    <w:rsid w:val="006A1DD4"/>
    <w:rsid w:val="006A209E"/>
    <w:rsid w:val="006A4754"/>
    <w:rsid w:val="006B43D3"/>
    <w:rsid w:val="006D09E3"/>
    <w:rsid w:val="006D1A1A"/>
    <w:rsid w:val="006E2309"/>
    <w:rsid w:val="006E3145"/>
    <w:rsid w:val="00700C0B"/>
    <w:rsid w:val="0071153A"/>
    <w:rsid w:val="007366CA"/>
    <w:rsid w:val="007511AB"/>
    <w:rsid w:val="0076084E"/>
    <w:rsid w:val="00766E4C"/>
    <w:rsid w:val="0078072C"/>
    <w:rsid w:val="00791202"/>
    <w:rsid w:val="00793AB4"/>
    <w:rsid w:val="007A6BA0"/>
    <w:rsid w:val="007B15B4"/>
    <w:rsid w:val="007B36CC"/>
    <w:rsid w:val="007D5A1E"/>
    <w:rsid w:val="007E3C1A"/>
    <w:rsid w:val="008060C0"/>
    <w:rsid w:val="00822891"/>
    <w:rsid w:val="008260F8"/>
    <w:rsid w:val="00836AEC"/>
    <w:rsid w:val="008B1FCD"/>
    <w:rsid w:val="00913988"/>
    <w:rsid w:val="00921097"/>
    <w:rsid w:val="00927B4D"/>
    <w:rsid w:val="00955C4A"/>
    <w:rsid w:val="00A453B4"/>
    <w:rsid w:val="00A52C90"/>
    <w:rsid w:val="00A554FE"/>
    <w:rsid w:val="00A7034F"/>
    <w:rsid w:val="00A74397"/>
    <w:rsid w:val="00AC1ED0"/>
    <w:rsid w:val="00AD533C"/>
    <w:rsid w:val="00B2401A"/>
    <w:rsid w:val="00B35238"/>
    <w:rsid w:val="00B53E8E"/>
    <w:rsid w:val="00B62455"/>
    <w:rsid w:val="00B7669E"/>
    <w:rsid w:val="00B972F4"/>
    <w:rsid w:val="00BB36D7"/>
    <w:rsid w:val="00BF6B25"/>
    <w:rsid w:val="00C21535"/>
    <w:rsid w:val="00C24D1A"/>
    <w:rsid w:val="00C35EA0"/>
    <w:rsid w:val="00C63B66"/>
    <w:rsid w:val="00C64471"/>
    <w:rsid w:val="00C739ED"/>
    <w:rsid w:val="00C74637"/>
    <w:rsid w:val="00CD6D3E"/>
    <w:rsid w:val="00CE0518"/>
    <w:rsid w:val="00CE5FFF"/>
    <w:rsid w:val="00D406B7"/>
    <w:rsid w:val="00D574FB"/>
    <w:rsid w:val="00DF4969"/>
    <w:rsid w:val="00E6108B"/>
    <w:rsid w:val="00E93259"/>
    <w:rsid w:val="00EE7815"/>
    <w:rsid w:val="00F26F5A"/>
    <w:rsid w:val="00F4251A"/>
    <w:rsid w:val="00F6205D"/>
    <w:rsid w:val="00FA3130"/>
    <w:rsid w:val="00FB5CC6"/>
    <w:rsid w:val="00FC0429"/>
    <w:rsid w:val="00FC0686"/>
    <w:rsid w:val="00FE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64A1"/>
  <w15:chartTrackingRefBased/>
  <w15:docId w15:val="{348291B1-BA7C-4FF8-BF59-C286DAE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9C"/>
  </w:style>
  <w:style w:type="paragraph" w:styleId="Footer">
    <w:name w:val="footer"/>
    <w:basedOn w:val="Normal"/>
    <w:link w:val="FooterChar"/>
    <w:uiPriority w:val="99"/>
    <w:unhideWhenUsed/>
    <w:rsid w:val="0041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West</dc:creator>
  <cp:keywords/>
  <dc:description/>
  <cp:lastModifiedBy>Scott West</cp:lastModifiedBy>
  <cp:revision>2</cp:revision>
  <dcterms:created xsi:type="dcterms:W3CDTF">2020-02-20T16:07:00Z</dcterms:created>
  <dcterms:modified xsi:type="dcterms:W3CDTF">2020-02-20T16:07:00Z</dcterms:modified>
</cp:coreProperties>
</file>